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A45E6" w14:textId="77777777" w:rsidR="0032163A" w:rsidRDefault="0032163A">
      <w:bookmarkStart w:id="0" w:name="_GoBack"/>
      <w:bookmarkEnd w:id="0"/>
    </w:p>
    <w:tbl>
      <w:tblPr>
        <w:tblW w:w="978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firstRow="1" w:lastRow="0" w:firstColumn="1" w:lastColumn="0" w:noHBand="0" w:noVBand="0"/>
      </w:tblPr>
      <w:tblGrid>
        <w:gridCol w:w="2104"/>
        <w:gridCol w:w="48"/>
        <w:gridCol w:w="7628"/>
      </w:tblGrid>
      <w:tr w:rsidR="00F01B08" w:rsidRPr="005A24BC" w14:paraId="4F0C958D" w14:textId="77777777" w:rsidTr="007C502C">
        <w:trPr>
          <w:trHeight w:val="137"/>
        </w:trPr>
        <w:tc>
          <w:tcPr>
            <w:tcW w:w="9780" w:type="dxa"/>
            <w:gridSpan w:val="3"/>
            <w:tcBorders>
              <w:top w:val="nil"/>
              <w:left w:val="nil"/>
              <w:bottom w:val="single" w:sz="4" w:space="0" w:color="auto"/>
              <w:right w:val="nil"/>
            </w:tcBorders>
            <w:hideMark/>
          </w:tcPr>
          <w:p w14:paraId="70C84BB0" w14:textId="77777777" w:rsidR="00F01B08" w:rsidRPr="005A24BC" w:rsidRDefault="00F01B08" w:rsidP="00B15C46">
            <w:pPr>
              <w:ind w:left="57"/>
              <w:jc w:val="center"/>
              <w:outlineLvl w:val="0"/>
              <w:rPr>
                <w:rFonts w:cs="Arial"/>
                <w:b/>
                <w:color w:val="0000FF"/>
                <w:sz w:val="16"/>
                <w:szCs w:val="16"/>
              </w:rPr>
            </w:pPr>
            <w:r w:rsidRPr="005A24BC">
              <w:rPr>
                <w:rFonts w:ascii="Arial" w:hAnsi="Arial" w:cs="Arial"/>
                <w:b/>
                <w:smallCaps/>
                <w:sz w:val="36"/>
                <w:szCs w:val="40"/>
              </w:rPr>
              <w:t>Liaison Statement</w:t>
            </w:r>
          </w:p>
        </w:tc>
      </w:tr>
      <w:tr w:rsidR="00F01B08" w:rsidRPr="005A24BC" w14:paraId="155A3240" w14:textId="77777777" w:rsidTr="007C502C">
        <w:tc>
          <w:tcPr>
            <w:tcW w:w="2152" w:type="dxa"/>
            <w:gridSpan w:val="2"/>
            <w:tcBorders>
              <w:top w:val="single" w:sz="4" w:space="0" w:color="auto"/>
              <w:left w:val="nil"/>
              <w:bottom w:val="nil"/>
              <w:right w:val="nil"/>
            </w:tcBorders>
            <w:hideMark/>
          </w:tcPr>
          <w:p w14:paraId="30D218C4" w14:textId="77777777" w:rsidR="00F01B08" w:rsidRPr="005A24BC" w:rsidRDefault="00F01B08" w:rsidP="00B15C46">
            <w:pPr>
              <w:tabs>
                <w:tab w:val="left" w:pos="1701"/>
              </w:tabs>
              <w:ind w:left="57"/>
              <w:jc w:val="right"/>
              <w:rPr>
                <w:rFonts w:ascii="Calibri" w:hAnsi="Calibri" w:cs="Calibri"/>
                <w:sz w:val="36"/>
                <w:szCs w:val="24"/>
              </w:rPr>
            </w:pPr>
            <w:r w:rsidRPr="005A24BC">
              <w:rPr>
                <w:rFonts w:ascii="Calibri" w:hAnsi="Calibri" w:cs="Calibri"/>
                <w:b/>
                <w:sz w:val="36"/>
                <w:szCs w:val="24"/>
              </w:rPr>
              <w:t>Title:</w:t>
            </w:r>
          </w:p>
        </w:tc>
        <w:tc>
          <w:tcPr>
            <w:tcW w:w="7628" w:type="dxa"/>
            <w:tcBorders>
              <w:top w:val="single" w:sz="4" w:space="0" w:color="auto"/>
              <w:left w:val="nil"/>
              <w:bottom w:val="nil"/>
              <w:right w:val="nil"/>
            </w:tcBorders>
            <w:hideMark/>
          </w:tcPr>
          <w:p w14:paraId="070CE92E" w14:textId="77777777" w:rsidR="00F01B08" w:rsidRPr="005A24BC" w:rsidRDefault="00906BC7" w:rsidP="00B15C46">
            <w:pPr>
              <w:ind w:left="57"/>
              <w:rPr>
                <w:rFonts w:ascii="Arial" w:hAnsi="Arial" w:cs="Arial"/>
                <w:sz w:val="36"/>
                <w:szCs w:val="24"/>
              </w:rPr>
            </w:pPr>
            <w:r>
              <w:rPr>
                <w:rFonts w:ascii="Arial" w:hAnsi="Arial" w:cs="Arial"/>
                <w:sz w:val="36"/>
                <w:szCs w:val="24"/>
              </w:rPr>
              <w:t>GSM MS Measurement Accuracy value</w:t>
            </w:r>
          </w:p>
        </w:tc>
      </w:tr>
      <w:tr w:rsidR="00F01B08" w:rsidRPr="005A24BC" w14:paraId="0DC82FF0" w14:textId="77777777" w:rsidTr="007C502C">
        <w:tc>
          <w:tcPr>
            <w:tcW w:w="2152" w:type="dxa"/>
            <w:gridSpan w:val="2"/>
            <w:tcBorders>
              <w:top w:val="nil"/>
              <w:left w:val="nil"/>
              <w:bottom w:val="nil"/>
              <w:right w:val="nil"/>
            </w:tcBorders>
            <w:hideMark/>
          </w:tcPr>
          <w:p w14:paraId="40467EFE" w14:textId="77777777" w:rsidR="00F01B08" w:rsidRPr="005A24BC" w:rsidRDefault="00F01B08" w:rsidP="00B15C46">
            <w:pPr>
              <w:tabs>
                <w:tab w:val="left" w:pos="1701"/>
              </w:tabs>
              <w:ind w:left="57"/>
              <w:jc w:val="right"/>
              <w:rPr>
                <w:rFonts w:ascii="Calibri" w:hAnsi="Calibri" w:cs="Calibri"/>
                <w:szCs w:val="24"/>
              </w:rPr>
            </w:pPr>
            <w:r w:rsidRPr="005A24BC">
              <w:rPr>
                <w:rFonts w:ascii="Calibri" w:hAnsi="Calibri" w:cs="Calibri"/>
              </w:rPr>
              <w:t>Date</w:t>
            </w:r>
            <w:r w:rsidRPr="005A24BC">
              <w:rPr>
                <w:rFonts w:ascii="Calibri" w:hAnsi="Calibri" w:cs="Calibri"/>
                <w:sz w:val="24"/>
                <w:szCs w:val="24"/>
              </w:rPr>
              <w:t>:</w:t>
            </w:r>
          </w:p>
        </w:tc>
        <w:tc>
          <w:tcPr>
            <w:tcW w:w="7628" w:type="dxa"/>
            <w:tcBorders>
              <w:top w:val="nil"/>
              <w:left w:val="nil"/>
              <w:bottom w:val="nil"/>
              <w:right w:val="nil"/>
            </w:tcBorders>
            <w:hideMark/>
          </w:tcPr>
          <w:p w14:paraId="6B82A386" w14:textId="77777777" w:rsidR="00F01B08" w:rsidRPr="005A24BC" w:rsidRDefault="00B765CD" w:rsidP="00F7510B">
            <w:pPr>
              <w:ind w:left="57"/>
              <w:rPr>
                <w:rFonts w:ascii="Arial" w:hAnsi="Arial" w:cs="Arial"/>
              </w:rPr>
            </w:pPr>
            <w:r>
              <w:rPr>
                <w:rFonts w:ascii="Arial" w:hAnsi="Arial" w:cs="Arial"/>
              </w:rPr>
              <w:t>2</w:t>
            </w:r>
            <w:r w:rsidR="00F7510B">
              <w:rPr>
                <w:rFonts w:ascii="Arial" w:hAnsi="Arial" w:cs="Arial"/>
              </w:rPr>
              <w:t>8</w:t>
            </w:r>
            <w:r w:rsidR="00F01B08" w:rsidRPr="005A24BC">
              <w:rPr>
                <w:rFonts w:ascii="Arial" w:hAnsi="Arial" w:cs="Arial"/>
              </w:rPr>
              <w:t>/</w:t>
            </w:r>
            <w:r w:rsidR="003D6A2A">
              <w:rPr>
                <w:rFonts w:ascii="Arial" w:hAnsi="Arial" w:cs="Arial"/>
              </w:rPr>
              <w:t>0</w:t>
            </w:r>
            <w:r>
              <w:rPr>
                <w:rFonts w:ascii="Arial" w:hAnsi="Arial" w:cs="Arial"/>
              </w:rPr>
              <w:t>6</w:t>
            </w:r>
            <w:r w:rsidR="00F01B08" w:rsidRPr="005A24BC">
              <w:rPr>
                <w:rFonts w:ascii="Arial" w:hAnsi="Arial" w:cs="Arial"/>
              </w:rPr>
              <w:t>/</w:t>
            </w:r>
            <w:r w:rsidR="00F01B08">
              <w:rPr>
                <w:rFonts w:ascii="Arial" w:hAnsi="Arial" w:cs="Arial"/>
              </w:rPr>
              <w:t>201</w:t>
            </w:r>
            <w:r w:rsidR="00C34768">
              <w:rPr>
                <w:rFonts w:ascii="Arial" w:hAnsi="Arial" w:cs="Arial"/>
              </w:rPr>
              <w:t>7</w:t>
            </w:r>
          </w:p>
        </w:tc>
      </w:tr>
      <w:tr w:rsidR="00F01B08" w:rsidRPr="005A24BC" w14:paraId="48013F2A" w14:textId="77777777" w:rsidTr="007C502C">
        <w:trPr>
          <w:trHeight w:val="140"/>
        </w:trPr>
        <w:tc>
          <w:tcPr>
            <w:tcW w:w="2152" w:type="dxa"/>
            <w:gridSpan w:val="2"/>
            <w:tcBorders>
              <w:top w:val="nil"/>
              <w:left w:val="nil"/>
              <w:bottom w:val="nil"/>
              <w:right w:val="nil"/>
            </w:tcBorders>
            <w:vAlign w:val="center"/>
          </w:tcPr>
          <w:p w14:paraId="53E3BF29" w14:textId="77777777" w:rsidR="00F01B08" w:rsidRPr="005A24BC" w:rsidRDefault="00F01B08" w:rsidP="00B15C46">
            <w:pPr>
              <w:tabs>
                <w:tab w:val="left" w:pos="1701"/>
              </w:tabs>
              <w:ind w:left="57"/>
              <w:jc w:val="right"/>
              <w:rPr>
                <w:rFonts w:ascii="Calibri" w:hAnsi="Calibri" w:cs="Calibri"/>
                <w:sz w:val="16"/>
                <w:szCs w:val="24"/>
              </w:rPr>
            </w:pPr>
          </w:p>
        </w:tc>
        <w:tc>
          <w:tcPr>
            <w:tcW w:w="7628" w:type="dxa"/>
            <w:tcBorders>
              <w:top w:val="nil"/>
              <w:left w:val="nil"/>
              <w:bottom w:val="nil"/>
              <w:right w:val="nil"/>
            </w:tcBorders>
            <w:vAlign w:val="center"/>
          </w:tcPr>
          <w:p w14:paraId="632971D7" w14:textId="77777777" w:rsidR="00F01B08" w:rsidRPr="005A24BC" w:rsidRDefault="00F01B08" w:rsidP="00B15C46">
            <w:pPr>
              <w:ind w:left="57"/>
              <w:rPr>
                <w:rFonts w:ascii="Arial" w:hAnsi="Arial" w:cs="Arial"/>
                <w:sz w:val="16"/>
              </w:rPr>
            </w:pPr>
          </w:p>
        </w:tc>
      </w:tr>
      <w:tr w:rsidR="00F01B08" w:rsidRPr="005A24BC" w14:paraId="02049D98" w14:textId="77777777" w:rsidTr="007C502C">
        <w:tc>
          <w:tcPr>
            <w:tcW w:w="2152" w:type="dxa"/>
            <w:gridSpan w:val="2"/>
            <w:tcBorders>
              <w:top w:val="nil"/>
              <w:left w:val="nil"/>
              <w:bottom w:val="nil"/>
              <w:right w:val="nil"/>
            </w:tcBorders>
            <w:vAlign w:val="center"/>
            <w:hideMark/>
          </w:tcPr>
          <w:p w14:paraId="72E103F9" w14:textId="77777777" w:rsidR="00F01B08" w:rsidRPr="005A24BC" w:rsidRDefault="00F01B08" w:rsidP="00B15C46">
            <w:pPr>
              <w:tabs>
                <w:tab w:val="left" w:pos="1701"/>
              </w:tabs>
              <w:ind w:left="57"/>
              <w:jc w:val="right"/>
              <w:rPr>
                <w:rFonts w:ascii="Calibri" w:hAnsi="Calibri" w:cs="Calibri"/>
                <w:sz w:val="28"/>
                <w:szCs w:val="28"/>
              </w:rPr>
            </w:pPr>
            <w:r w:rsidRPr="005A24BC">
              <w:rPr>
                <w:rFonts w:ascii="Calibri" w:hAnsi="Calibri" w:cs="Calibri"/>
                <w:b/>
                <w:sz w:val="28"/>
                <w:szCs w:val="28"/>
              </w:rPr>
              <w:t>From</w:t>
            </w:r>
            <w:r w:rsidRPr="005A24BC">
              <w:rPr>
                <w:rFonts w:ascii="Calibri" w:hAnsi="Calibri" w:cs="Calibri"/>
                <w:sz w:val="28"/>
                <w:szCs w:val="28"/>
              </w:rPr>
              <w:t xml:space="preserve"> (source):</w:t>
            </w:r>
          </w:p>
        </w:tc>
        <w:tc>
          <w:tcPr>
            <w:tcW w:w="7628" w:type="dxa"/>
            <w:tcBorders>
              <w:top w:val="nil"/>
              <w:left w:val="nil"/>
              <w:bottom w:val="nil"/>
              <w:right w:val="nil"/>
            </w:tcBorders>
            <w:vAlign w:val="center"/>
            <w:hideMark/>
          </w:tcPr>
          <w:p w14:paraId="3D625FDE" w14:textId="77777777" w:rsidR="00F01B08" w:rsidRPr="00C34768" w:rsidRDefault="00F01B08" w:rsidP="00F7510B">
            <w:pPr>
              <w:ind w:left="57"/>
              <w:rPr>
                <w:rFonts w:ascii="Arial" w:hAnsi="Arial" w:cs="Arial"/>
                <w:color w:val="0000FF"/>
                <w:sz w:val="28"/>
                <w:szCs w:val="28"/>
              </w:rPr>
            </w:pPr>
            <w:r w:rsidRPr="000A53A9">
              <w:rPr>
                <w:rFonts w:ascii="Arial" w:hAnsi="Arial" w:cs="Arial"/>
                <w:color w:val="0000FF"/>
                <w:sz w:val="28"/>
                <w:szCs w:val="28"/>
              </w:rPr>
              <w:t xml:space="preserve">ETSI TC </w:t>
            </w:r>
            <w:r w:rsidR="00F7510B">
              <w:rPr>
                <w:rFonts w:ascii="Arial" w:hAnsi="Arial" w:cs="Arial"/>
                <w:color w:val="0000FF"/>
                <w:sz w:val="28"/>
                <w:szCs w:val="28"/>
              </w:rPr>
              <w:t>MSG</w:t>
            </w:r>
            <w:r w:rsidR="002002B1" w:rsidRPr="000A53A9">
              <w:rPr>
                <w:rFonts w:ascii="Arial" w:hAnsi="Arial" w:cs="Arial"/>
                <w:color w:val="0000FF"/>
                <w:sz w:val="28"/>
                <w:szCs w:val="28"/>
              </w:rPr>
              <w:t xml:space="preserve"> </w:t>
            </w:r>
          </w:p>
        </w:tc>
      </w:tr>
      <w:tr w:rsidR="00F01B08" w:rsidRPr="00F7510B" w14:paraId="73FBCDD8" w14:textId="77777777" w:rsidTr="007C502C">
        <w:tc>
          <w:tcPr>
            <w:tcW w:w="2152" w:type="dxa"/>
            <w:gridSpan w:val="2"/>
            <w:tcBorders>
              <w:top w:val="nil"/>
              <w:left w:val="nil"/>
              <w:bottom w:val="nil"/>
              <w:right w:val="nil"/>
            </w:tcBorders>
            <w:vAlign w:val="center"/>
            <w:hideMark/>
          </w:tcPr>
          <w:p w14:paraId="061E90D0" w14:textId="77777777" w:rsidR="00F01B08" w:rsidRPr="005A24BC" w:rsidRDefault="00F01B08" w:rsidP="00B15C46">
            <w:pPr>
              <w:tabs>
                <w:tab w:val="left" w:pos="1701"/>
              </w:tabs>
              <w:ind w:left="57"/>
              <w:jc w:val="right"/>
              <w:rPr>
                <w:rFonts w:ascii="Calibri" w:hAnsi="Calibri" w:cs="Calibri"/>
              </w:rPr>
            </w:pPr>
            <w:r w:rsidRPr="005A24BC">
              <w:rPr>
                <w:rFonts w:ascii="Calibri" w:hAnsi="Calibri" w:cs="Calibri"/>
              </w:rPr>
              <w:t>Contact(s):</w:t>
            </w:r>
          </w:p>
        </w:tc>
        <w:tc>
          <w:tcPr>
            <w:tcW w:w="7628" w:type="dxa"/>
            <w:tcBorders>
              <w:top w:val="nil"/>
              <w:left w:val="nil"/>
              <w:bottom w:val="nil"/>
              <w:right w:val="nil"/>
            </w:tcBorders>
            <w:vAlign w:val="center"/>
            <w:hideMark/>
          </w:tcPr>
          <w:p w14:paraId="5DA61EB4" w14:textId="77777777" w:rsidR="00444539" w:rsidRDefault="00F01B08" w:rsidP="00444539">
            <w:pPr>
              <w:spacing w:after="0"/>
              <w:ind w:left="57"/>
              <w:rPr>
                <w:rFonts w:ascii="Arial" w:hAnsi="Arial" w:cs="Arial"/>
                <w:color w:val="0000FF"/>
                <w:sz w:val="24"/>
                <w:szCs w:val="24"/>
                <w:lang w:val="de-DE"/>
              </w:rPr>
            </w:pPr>
            <w:r w:rsidRPr="00444539">
              <w:rPr>
                <w:rFonts w:ascii="Arial" w:hAnsi="Arial" w:cs="Arial"/>
                <w:color w:val="0000FF"/>
                <w:sz w:val="24"/>
                <w:szCs w:val="24"/>
                <w:lang w:val="de-DE"/>
              </w:rPr>
              <w:t xml:space="preserve">Chairman Mr. </w:t>
            </w:r>
            <w:r w:rsidR="00F7510B">
              <w:rPr>
                <w:rFonts w:ascii="Arial" w:hAnsi="Arial" w:cs="Arial"/>
                <w:color w:val="0000FF"/>
                <w:sz w:val="24"/>
                <w:szCs w:val="24"/>
                <w:lang w:val="de-DE"/>
              </w:rPr>
              <w:t>Dominique EVERAERE</w:t>
            </w:r>
            <w:r w:rsidRPr="00444539">
              <w:rPr>
                <w:rFonts w:ascii="Arial" w:hAnsi="Arial" w:cs="Arial"/>
                <w:color w:val="0000FF"/>
                <w:sz w:val="24"/>
                <w:szCs w:val="24"/>
                <w:lang w:val="de-DE"/>
              </w:rPr>
              <w:t xml:space="preserve"> </w:t>
            </w:r>
          </w:p>
          <w:p w14:paraId="48F4D77E" w14:textId="77777777" w:rsidR="00F01B08" w:rsidRPr="00444539" w:rsidRDefault="00F01B08" w:rsidP="00906BC7">
            <w:pPr>
              <w:ind w:left="57"/>
              <w:rPr>
                <w:rFonts w:ascii="Arial" w:hAnsi="Arial" w:cs="Arial"/>
                <w:color w:val="0000FF"/>
                <w:sz w:val="24"/>
                <w:szCs w:val="24"/>
                <w:lang w:val="de-DE"/>
              </w:rPr>
            </w:pPr>
            <w:r w:rsidRPr="00444539">
              <w:rPr>
                <w:rFonts w:ascii="Arial" w:hAnsi="Arial" w:cs="Arial"/>
                <w:color w:val="0000FF"/>
                <w:sz w:val="24"/>
                <w:szCs w:val="24"/>
                <w:lang w:val="de-DE"/>
              </w:rPr>
              <w:t>(</w:t>
            </w:r>
            <w:hyperlink r:id="rId8" w:history="1">
              <w:r w:rsidR="00F7510B" w:rsidRPr="007C077F">
                <w:rPr>
                  <w:rStyle w:val="Hyperlink"/>
                  <w:rFonts w:cs="Arial"/>
                  <w:sz w:val="24"/>
                  <w:szCs w:val="24"/>
                  <w:lang w:val="de-DE"/>
                </w:rPr>
                <w:t>dominique.everaere@ericsson.com</w:t>
              </w:r>
            </w:hyperlink>
            <w:r w:rsidRPr="00444539">
              <w:rPr>
                <w:rFonts w:ascii="Arial" w:hAnsi="Arial" w:cs="Arial"/>
                <w:color w:val="0000FF"/>
                <w:sz w:val="24"/>
                <w:szCs w:val="24"/>
                <w:lang w:val="de-DE"/>
              </w:rPr>
              <w:t xml:space="preserve">) </w:t>
            </w:r>
          </w:p>
        </w:tc>
      </w:tr>
      <w:tr w:rsidR="00F01B08" w:rsidRPr="00F7510B" w14:paraId="174C4CD1" w14:textId="77777777" w:rsidTr="007C502C">
        <w:tc>
          <w:tcPr>
            <w:tcW w:w="2152" w:type="dxa"/>
            <w:gridSpan w:val="2"/>
            <w:tcBorders>
              <w:top w:val="nil"/>
              <w:left w:val="nil"/>
              <w:bottom w:val="nil"/>
              <w:right w:val="nil"/>
            </w:tcBorders>
            <w:vAlign w:val="center"/>
          </w:tcPr>
          <w:p w14:paraId="1E14C5D7" w14:textId="77777777" w:rsidR="00F01B08" w:rsidRPr="007C502C" w:rsidRDefault="00F01B08" w:rsidP="00B15C46">
            <w:pPr>
              <w:tabs>
                <w:tab w:val="left" w:pos="1701"/>
              </w:tabs>
              <w:ind w:left="57"/>
              <w:jc w:val="right"/>
              <w:rPr>
                <w:rFonts w:ascii="Calibri" w:hAnsi="Calibri" w:cs="Calibri"/>
                <w:sz w:val="24"/>
                <w:szCs w:val="24"/>
                <w:lang w:val="de-DE"/>
              </w:rPr>
            </w:pPr>
          </w:p>
        </w:tc>
        <w:tc>
          <w:tcPr>
            <w:tcW w:w="7628" w:type="dxa"/>
            <w:tcBorders>
              <w:top w:val="nil"/>
              <w:left w:val="nil"/>
              <w:bottom w:val="nil"/>
              <w:right w:val="nil"/>
            </w:tcBorders>
            <w:vAlign w:val="center"/>
          </w:tcPr>
          <w:p w14:paraId="1DF69203" w14:textId="77777777" w:rsidR="00F01B08" w:rsidRPr="00C34768" w:rsidRDefault="00F01B08" w:rsidP="00501C83">
            <w:pPr>
              <w:rPr>
                <w:rFonts w:ascii="Arial" w:hAnsi="Arial" w:cs="Arial"/>
                <w:color w:val="0000FF"/>
                <w:sz w:val="24"/>
                <w:szCs w:val="24"/>
                <w:lang w:val="de-DE"/>
              </w:rPr>
            </w:pPr>
          </w:p>
        </w:tc>
      </w:tr>
      <w:tr w:rsidR="00F01B08" w:rsidRPr="005A24BC" w14:paraId="028F7631" w14:textId="77777777" w:rsidTr="007C502C">
        <w:tc>
          <w:tcPr>
            <w:tcW w:w="2152" w:type="dxa"/>
            <w:gridSpan w:val="2"/>
            <w:tcBorders>
              <w:top w:val="nil"/>
              <w:left w:val="nil"/>
              <w:bottom w:val="nil"/>
              <w:right w:val="nil"/>
            </w:tcBorders>
            <w:hideMark/>
          </w:tcPr>
          <w:p w14:paraId="652BAB97" w14:textId="77777777" w:rsidR="00F01B08" w:rsidRPr="007C502C" w:rsidRDefault="00F01B08" w:rsidP="00B15C46">
            <w:pPr>
              <w:tabs>
                <w:tab w:val="left" w:pos="1701"/>
              </w:tabs>
              <w:ind w:left="57"/>
              <w:jc w:val="right"/>
              <w:rPr>
                <w:rFonts w:ascii="Calibri" w:hAnsi="Calibri" w:cs="Calibri"/>
                <w:b/>
                <w:sz w:val="24"/>
                <w:szCs w:val="24"/>
              </w:rPr>
            </w:pPr>
            <w:r w:rsidRPr="007C502C">
              <w:rPr>
                <w:rFonts w:ascii="Calibri" w:hAnsi="Calibri" w:cs="Calibri"/>
                <w:b/>
                <w:sz w:val="24"/>
                <w:szCs w:val="24"/>
              </w:rPr>
              <w:t>To:</w:t>
            </w:r>
          </w:p>
        </w:tc>
        <w:tc>
          <w:tcPr>
            <w:tcW w:w="7628" w:type="dxa"/>
            <w:tcBorders>
              <w:top w:val="nil"/>
              <w:left w:val="nil"/>
              <w:bottom w:val="nil"/>
              <w:right w:val="nil"/>
            </w:tcBorders>
            <w:hideMark/>
          </w:tcPr>
          <w:p w14:paraId="5762AC80" w14:textId="77777777" w:rsidR="00C34768" w:rsidRPr="00D47AF1" w:rsidRDefault="000945FB" w:rsidP="00805047">
            <w:pPr>
              <w:rPr>
                <w:rFonts w:ascii="Arial" w:hAnsi="Arial" w:cs="Arial"/>
                <w:b/>
                <w:color w:val="0000FF"/>
                <w:sz w:val="24"/>
                <w:szCs w:val="24"/>
              </w:rPr>
            </w:pPr>
            <w:r>
              <w:rPr>
                <w:rFonts w:ascii="Arial" w:hAnsi="Arial" w:cs="Arial"/>
                <w:color w:val="0000FF"/>
                <w:sz w:val="24"/>
                <w:szCs w:val="24"/>
              </w:rPr>
              <w:t>3GPP RAN</w:t>
            </w:r>
            <w:r w:rsidR="00710494">
              <w:rPr>
                <w:rFonts w:ascii="Arial" w:hAnsi="Arial" w:cs="Arial"/>
                <w:color w:val="0000FF"/>
                <w:sz w:val="24"/>
                <w:szCs w:val="24"/>
              </w:rPr>
              <w:t>5</w:t>
            </w:r>
            <w:r>
              <w:rPr>
                <w:rFonts w:ascii="Arial" w:hAnsi="Arial" w:cs="Arial"/>
                <w:color w:val="0000FF"/>
                <w:sz w:val="24"/>
                <w:szCs w:val="24"/>
              </w:rPr>
              <w:t>, Chairman Mr</w:t>
            </w:r>
            <w:r w:rsidR="00F01B08" w:rsidRPr="000A53A9">
              <w:rPr>
                <w:rFonts w:ascii="Arial" w:hAnsi="Arial" w:cs="Arial"/>
                <w:color w:val="0000FF"/>
                <w:sz w:val="24"/>
                <w:szCs w:val="24"/>
              </w:rPr>
              <w:t xml:space="preserve"> </w:t>
            </w:r>
            <w:r w:rsidR="00710494">
              <w:rPr>
                <w:rFonts w:ascii="Arial" w:hAnsi="Arial" w:cs="Arial"/>
                <w:color w:val="0000FF"/>
                <w:sz w:val="24"/>
                <w:szCs w:val="24"/>
              </w:rPr>
              <w:t xml:space="preserve">Jacob JOHN </w:t>
            </w:r>
            <w:r w:rsidR="00F01B08" w:rsidRPr="00D47AF1">
              <w:rPr>
                <w:rFonts w:ascii="Arial" w:hAnsi="Arial" w:cs="Arial"/>
                <w:b/>
                <w:color w:val="0000FF"/>
                <w:sz w:val="24"/>
                <w:szCs w:val="24"/>
              </w:rPr>
              <w:t>(</w:t>
            </w:r>
            <w:hyperlink r:id="rId9" w:history="1">
              <w:r w:rsidR="00D36C82" w:rsidRPr="00E00700">
                <w:rPr>
                  <w:rStyle w:val="Hyperlink"/>
                  <w:rFonts w:cs="Arial"/>
                  <w:sz w:val="24"/>
                  <w:szCs w:val="24"/>
                </w:rPr>
                <w:t>jacob.john@motorola.com</w:t>
              </w:r>
            </w:hyperlink>
            <w:r w:rsidR="0016775B" w:rsidRPr="00D47AF1">
              <w:rPr>
                <w:rStyle w:val="Hyperlink"/>
                <w:rFonts w:cs="Arial"/>
                <w:b w:val="0"/>
                <w:color w:val="0000FF"/>
                <w:sz w:val="24"/>
                <w:szCs w:val="24"/>
              </w:rPr>
              <w:t>)</w:t>
            </w:r>
          </w:p>
          <w:p w14:paraId="7F8092DF" w14:textId="77777777" w:rsidR="00C34768" w:rsidRPr="000A53A9" w:rsidRDefault="00C34768" w:rsidP="00805047">
            <w:pPr>
              <w:rPr>
                <w:rFonts w:ascii="Arial" w:hAnsi="Arial" w:cs="Arial"/>
                <w:color w:val="0000FF"/>
                <w:sz w:val="24"/>
                <w:szCs w:val="24"/>
              </w:rPr>
            </w:pPr>
          </w:p>
        </w:tc>
      </w:tr>
      <w:tr w:rsidR="00F01B08" w:rsidRPr="005A24BC" w14:paraId="339989B2" w14:textId="77777777" w:rsidTr="007C502C">
        <w:tc>
          <w:tcPr>
            <w:tcW w:w="2152" w:type="dxa"/>
            <w:gridSpan w:val="2"/>
            <w:tcBorders>
              <w:top w:val="nil"/>
              <w:left w:val="nil"/>
              <w:bottom w:val="nil"/>
              <w:right w:val="nil"/>
            </w:tcBorders>
            <w:hideMark/>
          </w:tcPr>
          <w:p w14:paraId="54B5EEF8" w14:textId="77777777" w:rsidR="00F01B08" w:rsidRPr="007C502C" w:rsidRDefault="00F01B08" w:rsidP="00B15C46">
            <w:pPr>
              <w:tabs>
                <w:tab w:val="left" w:pos="1701"/>
              </w:tabs>
              <w:ind w:left="57"/>
              <w:jc w:val="right"/>
              <w:rPr>
                <w:rFonts w:ascii="Calibri" w:hAnsi="Calibri" w:cs="Calibri"/>
                <w:b/>
                <w:sz w:val="24"/>
                <w:szCs w:val="24"/>
              </w:rPr>
            </w:pPr>
            <w:r w:rsidRPr="007C502C">
              <w:rPr>
                <w:rFonts w:ascii="Calibri" w:hAnsi="Calibri" w:cs="Calibri"/>
                <w:b/>
                <w:sz w:val="24"/>
                <w:szCs w:val="24"/>
              </w:rPr>
              <w:t>Copy to:</w:t>
            </w:r>
          </w:p>
        </w:tc>
        <w:tc>
          <w:tcPr>
            <w:tcW w:w="7628" w:type="dxa"/>
            <w:tcBorders>
              <w:top w:val="nil"/>
              <w:left w:val="nil"/>
              <w:bottom w:val="nil"/>
              <w:right w:val="nil"/>
            </w:tcBorders>
            <w:hideMark/>
          </w:tcPr>
          <w:p w14:paraId="629D90A3" w14:textId="77777777" w:rsidR="002002B1" w:rsidRDefault="002002B1" w:rsidP="002002B1">
            <w:pPr>
              <w:rPr>
                <w:rFonts w:ascii="Arial" w:hAnsi="Arial" w:cs="Arial"/>
                <w:color w:val="0000FF"/>
                <w:sz w:val="24"/>
                <w:szCs w:val="24"/>
              </w:rPr>
            </w:pPr>
            <w:r w:rsidRPr="00C34768">
              <w:rPr>
                <w:rFonts w:ascii="Arial" w:hAnsi="Arial" w:cs="Arial"/>
                <w:color w:val="0000FF"/>
                <w:sz w:val="24"/>
                <w:szCs w:val="24"/>
              </w:rPr>
              <w:t>ETSI Technical Officer</w:t>
            </w:r>
            <w:r w:rsidR="000945FB">
              <w:rPr>
                <w:rFonts w:ascii="Arial" w:hAnsi="Arial" w:cs="Arial"/>
                <w:color w:val="0000FF"/>
                <w:sz w:val="24"/>
                <w:szCs w:val="24"/>
              </w:rPr>
              <w:t xml:space="preserve"> TC MSG, ERM/MSG TFES</w:t>
            </w:r>
            <w:r w:rsidRPr="00C34768">
              <w:rPr>
                <w:rFonts w:ascii="Arial" w:hAnsi="Arial" w:cs="Arial"/>
                <w:color w:val="0000FF"/>
                <w:sz w:val="24"/>
                <w:szCs w:val="24"/>
              </w:rPr>
              <w:t xml:space="preserve">, Mr. </w:t>
            </w:r>
            <w:r w:rsidR="000945FB">
              <w:rPr>
                <w:rFonts w:ascii="Arial" w:hAnsi="Arial" w:cs="Arial"/>
                <w:color w:val="0000FF"/>
                <w:sz w:val="24"/>
                <w:szCs w:val="24"/>
              </w:rPr>
              <w:t>Marcello</w:t>
            </w:r>
            <w:r w:rsidRPr="00C34768">
              <w:rPr>
                <w:rFonts w:ascii="Arial" w:hAnsi="Arial" w:cs="Arial"/>
                <w:color w:val="0000FF"/>
                <w:sz w:val="24"/>
                <w:szCs w:val="24"/>
              </w:rPr>
              <w:t xml:space="preserve"> </w:t>
            </w:r>
            <w:r w:rsidR="000945FB">
              <w:rPr>
                <w:rFonts w:ascii="Arial" w:hAnsi="Arial" w:cs="Arial"/>
                <w:color w:val="0000FF"/>
                <w:sz w:val="24"/>
                <w:szCs w:val="24"/>
              </w:rPr>
              <w:t>Pagnozzi</w:t>
            </w:r>
            <w:r w:rsidRPr="00C34768">
              <w:rPr>
                <w:rFonts w:ascii="Arial" w:hAnsi="Arial" w:cs="Arial"/>
                <w:color w:val="0000FF"/>
                <w:sz w:val="24"/>
                <w:szCs w:val="24"/>
              </w:rPr>
              <w:t xml:space="preserve"> (</w:t>
            </w:r>
            <w:hyperlink r:id="rId10" w:history="1">
              <w:r w:rsidR="000945FB" w:rsidRPr="00F10D7F">
                <w:t xml:space="preserve"> </w:t>
              </w:r>
              <w:r w:rsidR="000945FB" w:rsidRPr="000945FB">
                <w:rPr>
                  <w:rStyle w:val="Hyperlink"/>
                  <w:rFonts w:cs="Arial"/>
                  <w:sz w:val="24"/>
                  <w:szCs w:val="24"/>
                </w:rPr>
                <w:t xml:space="preserve">marcello.pagnozzi </w:t>
              </w:r>
              <w:r w:rsidR="000945FB" w:rsidRPr="007C077F">
                <w:rPr>
                  <w:rStyle w:val="Hyperlink"/>
                  <w:rFonts w:cs="Arial"/>
                  <w:sz w:val="24"/>
                  <w:szCs w:val="24"/>
                </w:rPr>
                <w:t>@etsi.org</w:t>
              </w:r>
            </w:hyperlink>
            <w:r w:rsidRPr="00C34768">
              <w:rPr>
                <w:rFonts w:ascii="Arial" w:hAnsi="Arial" w:cs="Arial"/>
                <w:color w:val="0000FF"/>
                <w:sz w:val="24"/>
                <w:szCs w:val="24"/>
              </w:rPr>
              <w:t>)</w:t>
            </w:r>
          </w:p>
          <w:p w14:paraId="51C2A750" w14:textId="77777777" w:rsidR="000945FB" w:rsidRPr="00C34768" w:rsidRDefault="000945FB" w:rsidP="002002B1">
            <w:pPr>
              <w:rPr>
                <w:rFonts w:ascii="Arial" w:hAnsi="Arial" w:cs="Arial"/>
                <w:color w:val="0000FF"/>
                <w:sz w:val="24"/>
                <w:szCs w:val="24"/>
              </w:rPr>
            </w:pPr>
          </w:p>
        </w:tc>
      </w:tr>
      <w:tr w:rsidR="00F01B08" w:rsidRPr="005A24BC" w14:paraId="020ED234" w14:textId="77777777" w:rsidTr="007C502C">
        <w:tc>
          <w:tcPr>
            <w:tcW w:w="2152" w:type="dxa"/>
            <w:gridSpan w:val="2"/>
            <w:tcBorders>
              <w:top w:val="nil"/>
              <w:left w:val="nil"/>
              <w:bottom w:val="nil"/>
              <w:right w:val="nil"/>
            </w:tcBorders>
            <w:vAlign w:val="center"/>
            <w:hideMark/>
          </w:tcPr>
          <w:p w14:paraId="24443F24" w14:textId="77777777" w:rsidR="00F01B08" w:rsidRPr="005A24BC" w:rsidRDefault="00F01B08" w:rsidP="00B15C46">
            <w:pPr>
              <w:tabs>
                <w:tab w:val="left" w:pos="1701"/>
              </w:tabs>
              <w:ind w:left="57"/>
              <w:jc w:val="right"/>
              <w:rPr>
                <w:rFonts w:ascii="Calibri" w:hAnsi="Calibri" w:cs="Calibri"/>
              </w:rPr>
            </w:pPr>
            <w:r w:rsidRPr="005A24BC">
              <w:rPr>
                <w:rFonts w:ascii="Calibri" w:hAnsi="Calibri" w:cs="Calibri"/>
              </w:rPr>
              <w:t>Response to</w:t>
            </w:r>
            <w:r w:rsidRPr="005A24BC">
              <w:rPr>
                <w:rFonts w:ascii="Calibri" w:hAnsi="Calibri" w:cs="Calibri"/>
                <w:color w:val="0000FF"/>
              </w:rPr>
              <w:t>:</w:t>
            </w:r>
            <w:r w:rsidRPr="005A24BC">
              <w:rPr>
                <w:rFonts w:ascii="Calibri" w:hAnsi="Calibri" w:cs="Calibri"/>
                <w:color w:val="0000FF"/>
              </w:rPr>
              <w:br/>
            </w:r>
            <w:r w:rsidRPr="005A24BC">
              <w:rPr>
                <w:rFonts w:ascii="Calibri" w:hAnsi="Calibri" w:cs="Calibri"/>
                <w:sz w:val="16"/>
              </w:rPr>
              <w:t>(if applicable)</w:t>
            </w:r>
          </w:p>
        </w:tc>
        <w:tc>
          <w:tcPr>
            <w:tcW w:w="7628" w:type="dxa"/>
            <w:tcBorders>
              <w:top w:val="nil"/>
              <w:left w:val="nil"/>
              <w:bottom w:val="nil"/>
              <w:right w:val="nil"/>
            </w:tcBorders>
            <w:tcMar>
              <w:top w:w="0" w:type="dxa"/>
              <w:left w:w="0" w:type="dxa"/>
              <w:bottom w:w="0" w:type="dxa"/>
              <w:right w:w="0" w:type="dxa"/>
            </w:tcMar>
            <w:hideMark/>
          </w:tcPr>
          <w:p w14:paraId="69371ADF" w14:textId="77777777" w:rsidR="00F01B08" w:rsidRPr="005A24BC" w:rsidRDefault="00F01B08" w:rsidP="00B15C46">
            <w:pPr>
              <w:ind w:left="57"/>
              <w:rPr>
                <w:rFonts w:ascii="Arial" w:hAnsi="Arial" w:cs="Arial"/>
                <w:color w:val="0000FF"/>
              </w:rPr>
            </w:pPr>
          </w:p>
        </w:tc>
      </w:tr>
      <w:tr w:rsidR="00F01B08" w:rsidRPr="005A24BC" w14:paraId="00CD8EE0" w14:textId="77777777" w:rsidTr="007C502C">
        <w:tc>
          <w:tcPr>
            <w:tcW w:w="2104" w:type="dxa"/>
            <w:tcBorders>
              <w:top w:val="nil"/>
              <w:left w:val="nil"/>
              <w:bottom w:val="nil"/>
              <w:right w:val="nil"/>
            </w:tcBorders>
            <w:hideMark/>
          </w:tcPr>
          <w:p w14:paraId="0DA2CBAB" w14:textId="77777777" w:rsidR="00F01B08" w:rsidRPr="005A24BC" w:rsidRDefault="00F01B08" w:rsidP="00B15C46">
            <w:pPr>
              <w:tabs>
                <w:tab w:val="left" w:pos="1701"/>
              </w:tabs>
              <w:ind w:left="57"/>
              <w:jc w:val="right"/>
              <w:rPr>
                <w:rFonts w:ascii="Calibri" w:hAnsi="Calibri" w:cs="Calibri"/>
              </w:rPr>
            </w:pPr>
            <w:r w:rsidRPr="005A24BC">
              <w:rPr>
                <w:rFonts w:ascii="Calibri" w:hAnsi="Calibri" w:cs="Calibri"/>
              </w:rPr>
              <w:t>Attachments:</w:t>
            </w:r>
            <w:r w:rsidRPr="005A24BC">
              <w:rPr>
                <w:rFonts w:ascii="Calibri" w:hAnsi="Calibri" w:cs="Calibri"/>
                <w:color w:val="0000FF"/>
              </w:rPr>
              <w:t xml:space="preserve"> </w:t>
            </w:r>
            <w:r w:rsidRPr="005A24BC">
              <w:rPr>
                <w:rFonts w:ascii="Calibri" w:hAnsi="Calibri" w:cs="Calibri"/>
                <w:color w:val="0000FF"/>
              </w:rPr>
              <w:br/>
            </w:r>
            <w:r w:rsidRPr="005A24BC">
              <w:rPr>
                <w:rFonts w:ascii="Calibri" w:hAnsi="Calibri" w:cs="Calibri"/>
                <w:sz w:val="16"/>
              </w:rPr>
              <w:t>(if applicable)</w:t>
            </w:r>
          </w:p>
        </w:tc>
        <w:tc>
          <w:tcPr>
            <w:tcW w:w="7676" w:type="dxa"/>
            <w:gridSpan w:val="2"/>
            <w:tcBorders>
              <w:top w:val="nil"/>
              <w:left w:val="nil"/>
              <w:bottom w:val="nil"/>
              <w:right w:val="nil"/>
            </w:tcBorders>
            <w:hideMark/>
          </w:tcPr>
          <w:p w14:paraId="396C0A22" w14:textId="77777777" w:rsidR="00F01B08" w:rsidRPr="005A24BC" w:rsidRDefault="00F01B08" w:rsidP="00B15C46">
            <w:pPr>
              <w:ind w:left="57"/>
              <w:rPr>
                <w:rFonts w:ascii="Arial" w:hAnsi="Arial" w:cs="Arial"/>
                <w:color w:val="0000FF"/>
              </w:rPr>
            </w:pPr>
          </w:p>
        </w:tc>
      </w:tr>
      <w:tr w:rsidR="00F01B08" w:rsidRPr="005A24BC" w14:paraId="2DADB61D" w14:textId="77777777" w:rsidTr="007C502C">
        <w:tc>
          <w:tcPr>
            <w:tcW w:w="9780" w:type="dxa"/>
            <w:gridSpan w:val="3"/>
            <w:tcBorders>
              <w:top w:val="nil"/>
              <w:left w:val="nil"/>
              <w:bottom w:val="single" w:sz="4" w:space="0" w:color="000000"/>
              <w:right w:val="nil"/>
            </w:tcBorders>
          </w:tcPr>
          <w:p w14:paraId="68EED6A7" w14:textId="77777777" w:rsidR="00F01B08" w:rsidRPr="005A24BC" w:rsidRDefault="00F01B08" w:rsidP="00B15C46">
            <w:pPr>
              <w:tabs>
                <w:tab w:val="left" w:pos="1701"/>
              </w:tabs>
              <w:ind w:left="57" w:firstLine="249"/>
              <w:rPr>
                <w:sz w:val="16"/>
                <w:szCs w:val="16"/>
              </w:rPr>
            </w:pPr>
          </w:p>
        </w:tc>
      </w:tr>
    </w:tbl>
    <w:p w14:paraId="7C30359F" w14:textId="77777777" w:rsidR="00F01B08" w:rsidRPr="00D25971" w:rsidRDefault="00F01B08" w:rsidP="00F01B08">
      <w:pPr>
        <w:rPr>
          <w:rFonts w:ascii="Arial" w:hAnsi="Arial" w:cs="Arial"/>
          <w:sz w:val="22"/>
          <w:szCs w:val="22"/>
        </w:rPr>
      </w:pPr>
      <w:r w:rsidRPr="005A24BC">
        <w:rPr>
          <w:rFonts w:ascii="Arial" w:hAnsi="Arial" w:cs="Arial"/>
        </w:rPr>
        <w:tab/>
      </w:r>
    </w:p>
    <w:p w14:paraId="608612B7" w14:textId="77777777" w:rsidR="00F01B08" w:rsidRDefault="00F01B08" w:rsidP="00F01B08">
      <w:pPr>
        <w:rPr>
          <w:rFonts w:ascii="Arial" w:hAnsi="Arial" w:cs="Arial"/>
          <w:sz w:val="22"/>
          <w:szCs w:val="22"/>
        </w:rPr>
      </w:pPr>
      <w:r w:rsidRPr="007D5F7D">
        <w:rPr>
          <w:rFonts w:ascii="Arial" w:hAnsi="Arial" w:cs="Arial"/>
          <w:sz w:val="22"/>
          <w:szCs w:val="22"/>
        </w:rPr>
        <w:t>Dear</w:t>
      </w:r>
      <w:r w:rsidR="00AC03B2">
        <w:rPr>
          <w:rFonts w:ascii="Arial" w:hAnsi="Arial" w:cs="Arial"/>
          <w:sz w:val="22"/>
          <w:szCs w:val="22"/>
        </w:rPr>
        <w:t xml:space="preserve"> J</w:t>
      </w:r>
      <w:r w:rsidR="00D36C82">
        <w:rPr>
          <w:rFonts w:ascii="Arial" w:hAnsi="Arial" w:cs="Arial"/>
          <w:sz w:val="22"/>
          <w:szCs w:val="22"/>
        </w:rPr>
        <w:t>acob</w:t>
      </w:r>
      <w:r w:rsidRPr="007D5F7D">
        <w:rPr>
          <w:rFonts w:ascii="Arial" w:hAnsi="Arial" w:cs="Arial"/>
          <w:sz w:val="22"/>
          <w:szCs w:val="22"/>
        </w:rPr>
        <w:t>,</w:t>
      </w:r>
    </w:p>
    <w:p w14:paraId="1288DD5C" w14:textId="77777777" w:rsidR="00DE0918" w:rsidRDefault="00DE0918" w:rsidP="00F01B08">
      <w:pPr>
        <w:rPr>
          <w:rFonts w:ascii="Arial" w:hAnsi="Arial" w:cs="Arial"/>
          <w:sz w:val="22"/>
          <w:szCs w:val="22"/>
        </w:rPr>
      </w:pPr>
    </w:p>
    <w:p w14:paraId="27A0D4F6" w14:textId="0B6EDF49" w:rsidR="00AC03B2" w:rsidRDefault="00423653" w:rsidP="00F01B08">
      <w:pPr>
        <w:rPr>
          <w:rFonts w:ascii="Arial" w:hAnsi="Arial" w:cs="Arial"/>
          <w:sz w:val="22"/>
          <w:szCs w:val="22"/>
        </w:rPr>
      </w:pPr>
      <w:r>
        <w:rPr>
          <w:rFonts w:ascii="Arial" w:hAnsi="Arial" w:cs="Arial"/>
          <w:sz w:val="22"/>
          <w:szCs w:val="22"/>
        </w:rPr>
        <w:t xml:space="preserve">As you </w:t>
      </w:r>
      <w:r w:rsidR="00B115A2">
        <w:rPr>
          <w:rFonts w:ascii="Arial" w:hAnsi="Arial" w:cs="Arial"/>
          <w:sz w:val="22"/>
          <w:szCs w:val="22"/>
        </w:rPr>
        <w:t xml:space="preserve">may </w:t>
      </w:r>
      <w:r>
        <w:rPr>
          <w:rFonts w:ascii="Arial" w:hAnsi="Arial" w:cs="Arial"/>
          <w:sz w:val="22"/>
          <w:szCs w:val="22"/>
        </w:rPr>
        <w:t xml:space="preserve">know, </w:t>
      </w:r>
      <w:r w:rsidR="00AC03B2">
        <w:rPr>
          <w:rFonts w:ascii="Arial" w:hAnsi="Arial" w:cs="Arial"/>
          <w:sz w:val="22"/>
          <w:szCs w:val="22"/>
        </w:rPr>
        <w:t>ETSI TC MSG</w:t>
      </w:r>
      <w:r w:rsidR="005F236F">
        <w:rPr>
          <w:rFonts w:ascii="Arial" w:hAnsi="Arial" w:cs="Arial"/>
          <w:sz w:val="22"/>
          <w:szCs w:val="22"/>
        </w:rPr>
        <w:t xml:space="preserve"> has</w:t>
      </w:r>
      <w:r w:rsidR="00EC1E1A">
        <w:rPr>
          <w:rFonts w:ascii="Arial" w:hAnsi="Arial" w:cs="Arial"/>
          <w:sz w:val="22"/>
          <w:szCs w:val="22"/>
        </w:rPr>
        <w:t xml:space="preserve"> transposed the </w:t>
      </w:r>
      <w:r>
        <w:rPr>
          <w:rFonts w:ascii="Arial" w:hAnsi="Arial" w:cs="Arial"/>
          <w:sz w:val="22"/>
          <w:szCs w:val="22"/>
        </w:rPr>
        <w:t xml:space="preserve">3GPP </w:t>
      </w:r>
      <w:r w:rsidR="00EC1E1A">
        <w:rPr>
          <w:rFonts w:ascii="Arial" w:hAnsi="Arial" w:cs="Arial"/>
          <w:sz w:val="22"/>
          <w:szCs w:val="22"/>
        </w:rPr>
        <w:t xml:space="preserve">GSM </w:t>
      </w:r>
      <w:r>
        <w:rPr>
          <w:rFonts w:ascii="Arial" w:hAnsi="Arial" w:cs="Arial"/>
          <w:sz w:val="22"/>
          <w:szCs w:val="22"/>
        </w:rPr>
        <w:t xml:space="preserve">specifications </w:t>
      </w:r>
      <w:r w:rsidR="00EC1E1A">
        <w:rPr>
          <w:rFonts w:ascii="Arial" w:hAnsi="Arial" w:cs="Arial"/>
          <w:sz w:val="22"/>
          <w:szCs w:val="22"/>
        </w:rPr>
        <w:t xml:space="preserve">to </w:t>
      </w:r>
      <w:r>
        <w:rPr>
          <w:rFonts w:ascii="Arial" w:hAnsi="Arial" w:cs="Arial"/>
          <w:sz w:val="22"/>
          <w:szCs w:val="22"/>
        </w:rPr>
        <w:t>propose a standard</w:t>
      </w:r>
      <w:r w:rsidR="00EC1E1A">
        <w:rPr>
          <w:rFonts w:ascii="Arial" w:hAnsi="Arial" w:cs="Arial"/>
          <w:sz w:val="22"/>
          <w:szCs w:val="22"/>
        </w:rPr>
        <w:t xml:space="preserve"> compliant with EC Radio Equipment Directive. </w:t>
      </w:r>
      <w:r w:rsidR="005F236F">
        <w:rPr>
          <w:rFonts w:ascii="Arial" w:hAnsi="Arial" w:cs="Arial"/>
          <w:sz w:val="22"/>
          <w:szCs w:val="22"/>
        </w:rPr>
        <w:t xml:space="preserve">One of </w:t>
      </w:r>
      <w:r>
        <w:rPr>
          <w:rFonts w:ascii="Arial" w:hAnsi="Arial" w:cs="Arial"/>
          <w:sz w:val="22"/>
          <w:szCs w:val="22"/>
        </w:rPr>
        <w:t xml:space="preserve">them, </w:t>
      </w:r>
      <w:r w:rsidR="005F236F">
        <w:rPr>
          <w:rFonts w:ascii="Arial" w:hAnsi="Arial" w:cs="Arial"/>
          <w:sz w:val="22"/>
          <w:szCs w:val="22"/>
        </w:rPr>
        <w:t>EN 301 511 is related to GSM MS equipment</w:t>
      </w:r>
      <w:r>
        <w:rPr>
          <w:rFonts w:ascii="Arial" w:hAnsi="Arial" w:cs="Arial"/>
          <w:sz w:val="22"/>
          <w:szCs w:val="22"/>
        </w:rPr>
        <w:t>.</w:t>
      </w:r>
      <w:r w:rsidR="005F236F">
        <w:rPr>
          <w:rFonts w:ascii="Arial" w:hAnsi="Arial" w:cs="Arial"/>
          <w:sz w:val="22"/>
          <w:szCs w:val="22"/>
        </w:rPr>
        <w:t xml:space="preserve"> </w:t>
      </w:r>
      <w:r>
        <w:rPr>
          <w:rFonts w:ascii="Arial" w:hAnsi="Arial" w:cs="Arial"/>
          <w:sz w:val="22"/>
          <w:szCs w:val="22"/>
        </w:rPr>
        <w:t xml:space="preserve">This document </w:t>
      </w:r>
      <w:r w:rsidR="005F236F">
        <w:rPr>
          <w:rFonts w:ascii="Arial" w:hAnsi="Arial" w:cs="Arial"/>
          <w:sz w:val="22"/>
          <w:szCs w:val="22"/>
        </w:rPr>
        <w:t>refers to ETSI TS 151 010-1 v12.8.0 (3GPP TS 51 010 v12.8.0) Annex 5 for measurement uncertainty.</w:t>
      </w:r>
    </w:p>
    <w:p w14:paraId="6016A03B" w14:textId="13F43572" w:rsidR="00AC03B2" w:rsidRPr="007D5F7D" w:rsidRDefault="00423653" w:rsidP="00F01B08">
      <w:pPr>
        <w:rPr>
          <w:rFonts w:ascii="Arial" w:hAnsi="Arial" w:cs="Arial"/>
          <w:sz w:val="22"/>
          <w:szCs w:val="22"/>
        </w:rPr>
      </w:pPr>
      <w:r>
        <w:rPr>
          <w:rFonts w:ascii="Arial" w:hAnsi="Arial" w:cs="Arial"/>
          <w:sz w:val="22"/>
          <w:szCs w:val="22"/>
        </w:rPr>
        <w:t xml:space="preserve">With regard </w:t>
      </w:r>
      <w:r w:rsidR="005F236F">
        <w:rPr>
          <w:rFonts w:ascii="Arial" w:hAnsi="Arial" w:cs="Arial"/>
          <w:sz w:val="22"/>
          <w:szCs w:val="22"/>
        </w:rPr>
        <w:t xml:space="preserve">of the </w:t>
      </w:r>
      <w:r>
        <w:rPr>
          <w:rFonts w:ascii="Arial" w:hAnsi="Arial" w:cs="Arial"/>
          <w:sz w:val="22"/>
          <w:szCs w:val="22"/>
        </w:rPr>
        <w:t xml:space="preserve">EN </w:t>
      </w:r>
      <w:r w:rsidR="005F236F">
        <w:rPr>
          <w:rFonts w:ascii="Arial" w:hAnsi="Arial" w:cs="Arial"/>
          <w:sz w:val="22"/>
          <w:szCs w:val="22"/>
        </w:rPr>
        <w:t xml:space="preserve">review process, the European Commission Desk Officer </w:t>
      </w:r>
      <w:r w:rsidR="000D5A97">
        <w:rPr>
          <w:rFonts w:ascii="Arial" w:hAnsi="Arial" w:cs="Arial"/>
          <w:sz w:val="22"/>
          <w:szCs w:val="22"/>
        </w:rPr>
        <w:t>has provided comments</w:t>
      </w:r>
      <w:r w:rsidR="003A5047">
        <w:rPr>
          <w:rFonts w:ascii="Arial" w:hAnsi="Arial" w:cs="Arial"/>
          <w:sz w:val="22"/>
          <w:szCs w:val="22"/>
        </w:rPr>
        <w:t xml:space="preserve"> on </w:t>
      </w:r>
      <w:r w:rsidR="000D5A97">
        <w:rPr>
          <w:rFonts w:ascii="Arial" w:hAnsi="Arial" w:cs="Arial"/>
          <w:sz w:val="22"/>
          <w:szCs w:val="22"/>
        </w:rPr>
        <w:t xml:space="preserve">the below </w:t>
      </w:r>
      <w:r w:rsidR="003A5047">
        <w:rPr>
          <w:rFonts w:ascii="Arial" w:hAnsi="Arial" w:cs="Arial"/>
          <w:sz w:val="22"/>
          <w:szCs w:val="22"/>
        </w:rPr>
        <w:t xml:space="preserve">table related to measurement uncertainty. More specifically, </w:t>
      </w:r>
      <w:r w:rsidR="000D5A97">
        <w:rPr>
          <w:rFonts w:ascii="Arial" w:hAnsi="Arial" w:cs="Arial"/>
          <w:sz w:val="22"/>
          <w:szCs w:val="22"/>
        </w:rPr>
        <w:t>th</w:t>
      </w:r>
      <w:r w:rsidR="00DC5EC2">
        <w:rPr>
          <w:rFonts w:ascii="Arial" w:hAnsi="Arial" w:cs="Arial"/>
          <w:sz w:val="22"/>
          <w:szCs w:val="22"/>
        </w:rPr>
        <w:t>e</w:t>
      </w:r>
      <w:r w:rsidR="000D5A97">
        <w:rPr>
          <w:rFonts w:ascii="Arial" w:hAnsi="Arial" w:cs="Arial"/>
          <w:sz w:val="22"/>
          <w:szCs w:val="22"/>
        </w:rPr>
        <w:t xml:space="preserve"> EC requested clarification on</w:t>
      </w:r>
      <w:r w:rsidR="003A5047">
        <w:rPr>
          <w:rFonts w:ascii="Arial" w:hAnsi="Arial" w:cs="Arial"/>
          <w:sz w:val="22"/>
          <w:szCs w:val="22"/>
        </w:rPr>
        <w:t xml:space="preserve"> why </w:t>
      </w:r>
      <w:r w:rsidR="000D5A97">
        <w:rPr>
          <w:rFonts w:ascii="Arial" w:hAnsi="Arial" w:cs="Arial"/>
          <w:sz w:val="22"/>
          <w:szCs w:val="22"/>
        </w:rPr>
        <w:t xml:space="preserve">such </w:t>
      </w:r>
      <w:r w:rsidR="003A5047">
        <w:rPr>
          <w:rFonts w:ascii="Arial" w:hAnsi="Arial" w:cs="Arial"/>
          <w:sz w:val="22"/>
          <w:szCs w:val="22"/>
        </w:rPr>
        <w:t xml:space="preserve">high </w:t>
      </w:r>
      <w:r w:rsidR="000D5A97">
        <w:rPr>
          <w:rFonts w:ascii="Arial" w:hAnsi="Arial" w:cs="Arial"/>
          <w:sz w:val="22"/>
          <w:szCs w:val="22"/>
        </w:rPr>
        <w:t xml:space="preserve">measurement uncertainty </w:t>
      </w:r>
      <w:r w:rsidR="003A5047">
        <w:rPr>
          <w:rFonts w:ascii="Arial" w:hAnsi="Arial" w:cs="Arial"/>
          <w:sz w:val="22"/>
          <w:szCs w:val="22"/>
        </w:rPr>
        <w:t>(5dB) for the [-32, -45] dBc range</w:t>
      </w:r>
      <w:r w:rsidR="000D5A97">
        <w:rPr>
          <w:rFonts w:ascii="Arial" w:hAnsi="Arial" w:cs="Arial"/>
          <w:sz w:val="22"/>
          <w:szCs w:val="22"/>
        </w:rPr>
        <w:t xml:space="preserve"> is allowed</w:t>
      </w:r>
      <w:r w:rsidR="003A5047">
        <w:rPr>
          <w:rFonts w:ascii="Arial" w:hAnsi="Arial" w:cs="Arial"/>
          <w:sz w:val="22"/>
          <w:szCs w:val="22"/>
        </w:rPr>
        <w:t xml:space="preserve">, and why it’s so different </w:t>
      </w:r>
      <w:r w:rsidR="00836C88">
        <w:rPr>
          <w:rFonts w:ascii="Arial" w:hAnsi="Arial" w:cs="Arial"/>
          <w:sz w:val="22"/>
          <w:szCs w:val="22"/>
        </w:rPr>
        <w:t>com</w:t>
      </w:r>
      <w:r w:rsidR="003A5047">
        <w:rPr>
          <w:rFonts w:ascii="Arial" w:hAnsi="Arial" w:cs="Arial"/>
          <w:sz w:val="22"/>
          <w:szCs w:val="22"/>
        </w:rPr>
        <w:t>p</w:t>
      </w:r>
      <w:r w:rsidR="00836C88">
        <w:rPr>
          <w:rFonts w:ascii="Arial" w:hAnsi="Arial" w:cs="Arial"/>
          <w:sz w:val="22"/>
          <w:szCs w:val="22"/>
        </w:rPr>
        <w:t>a</w:t>
      </w:r>
      <w:r w:rsidR="003A5047">
        <w:rPr>
          <w:rFonts w:ascii="Arial" w:hAnsi="Arial" w:cs="Arial"/>
          <w:sz w:val="22"/>
          <w:szCs w:val="22"/>
        </w:rPr>
        <w:t>ring to the other ranges.</w:t>
      </w:r>
    </w:p>
    <w:p w14:paraId="5F0DE07B" w14:textId="77777777" w:rsidR="005F236F" w:rsidRDefault="005F236F" w:rsidP="004F6040">
      <w:pPr>
        <w:pStyle w:val="Default"/>
        <w:rPr>
          <w:rFonts w:ascii="Arial" w:hAnsi="Arial" w:cs="Arial"/>
          <w:b/>
          <w:sz w:val="22"/>
          <w:szCs w:val="22"/>
          <w:u w:val="single"/>
          <w:lang w:val="en-GB"/>
        </w:rPr>
      </w:pPr>
    </w:p>
    <w:p w14:paraId="3269C1D9" w14:textId="11722820" w:rsidR="007A342E" w:rsidRDefault="003C25F1" w:rsidP="004F6040">
      <w:pPr>
        <w:pStyle w:val="Default"/>
        <w:rPr>
          <w:rFonts w:ascii="Arial" w:hAnsi="Arial" w:cs="Arial"/>
          <w:b/>
          <w:sz w:val="22"/>
          <w:szCs w:val="22"/>
          <w:u w:val="single"/>
          <w:lang w:val="en-GB"/>
        </w:rPr>
      </w:pPr>
      <w:r>
        <w:rPr>
          <w:rFonts w:ascii="Arial" w:hAnsi="Arial" w:cs="Arial"/>
          <w:b/>
          <w:noProof/>
          <w:sz w:val="22"/>
          <w:szCs w:val="22"/>
          <w:u w:val="single"/>
          <w:lang w:val="en-US" w:eastAsia="en-US"/>
        </w:rPr>
        <mc:AlternateContent>
          <mc:Choice Requires="wps">
            <w:drawing>
              <wp:anchor distT="0" distB="0" distL="114300" distR="114300" simplePos="0" relativeHeight="251658240" behindDoc="0" locked="0" layoutInCell="1" allowOverlap="1" wp14:anchorId="31A7AF31" wp14:editId="7D99D44A">
                <wp:simplePos x="0" y="0"/>
                <wp:positionH relativeFrom="column">
                  <wp:posOffset>-109220</wp:posOffset>
                </wp:positionH>
                <wp:positionV relativeFrom="paragraph">
                  <wp:posOffset>111760</wp:posOffset>
                </wp:positionV>
                <wp:extent cx="6162675" cy="0"/>
                <wp:effectExtent l="9525" t="6985" r="9525" b="1206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C5D0E3" id="_x0000_t32" coordsize="21600,21600" o:spt="32" o:oned="t" path="m,l21600,21600e" filled="f">
                <v:path arrowok="t" fillok="f" o:connecttype="none"/>
                <o:lock v:ext="edit" shapetype="t"/>
              </v:shapetype>
              <v:shape id="AutoShape 2" o:spid="_x0000_s1026" type="#_x0000_t32" style="position:absolute;margin-left:-8.6pt;margin-top:8.8pt;width:485.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" strokecolor="#0070c0"/>
            </w:pict>
          </mc:Fallback>
        </mc:AlternateContent>
      </w:r>
    </w:p>
    <w:p w14:paraId="1E3E82A4" w14:textId="77777777" w:rsidR="007A342E" w:rsidRPr="00423653" w:rsidRDefault="007A342E" w:rsidP="004F6040">
      <w:pPr>
        <w:pStyle w:val="Default"/>
        <w:rPr>
          <w:rFonts w:ascii="Arial" w:hAnsi="Arial" w:cs="Arial"/>
          <w:b/>
          <w:sz w:val="22"/>
          <w:szCs w:val="22"/>
          <w:u w:val="single"/>
          <w:lang w:val="en-GB"/>
        </w:rPr>
      </w:pPr>
    </w:p>
    <w:p w14:paraId="671A1AC0" w14:textId="1AB32072" w:rsidR="002317E9" w:rsidRDefault="005F236F" w:rsidP="008274A9">
      <w:pPr>
        <w:pStyle w:val="Default"/>
        <w:rPr>
          <w:rFonts w:ascii="Arial" w:hAnsi="Arial" w:cs="Arial"/>
          <w:sz w:val="22"/>
          <w:szCs w:val="22"/>
          <w:lang w:val="en-US"/>
        </w:rPr>
      </w:pPr>
      <w:r>
        <w:rPr>
          <w:noProof/>
          <w:lang w:val="en-US" w:eastAsia="en-US"/>
        </w:rPr>
        <w:lastRenderedPageBreak/>
        <w:drawing>
          <wp:inline distT="0" distB="0" distL="0" distR="0" wp14:anchorId="08F8C671" wp14:editId="4AE19625">
            <wp:extent cx="5760720" cy="2984602"/>
            <wp:effectExtent l="0" t="0" r="0" b="0"/>
            <wp:docPr id="3" name="Picture 3" descr="cid:image001.png@01D2BDB0.BF98E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2BDB0.BF98ED9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2984602"/>
                    </a:xfrm>
                    <a:prstGeom prst="rect">
                      <a:avLst/>
                    </a:prstGeom>
                    <a:noFill/>
                    <a:ln>
                      <a:noFill/>
                    </a:ln>
                  </pic:spPr>
                </pic:pic>
              </a:graphicData>
            </a:graphic>
          </wp:inline>
        </w:drawing>
      </w:r>
      <w:r w:rsidR="003C25F1">
        <w:rPr>
          <w:rFonts w:ascii="Arial" w:hAnsi="Arial" w:cs="Arial"/>
          <w:noProof/>
          <w:sz w:val="22"/>
          <w:szCs w:val="22"/>
          <w:lang w:val="en-US" w:eastAsia="en-US"/>
        </w:rPr>
        <mc:AlternateContent>
          <mc:Choice Requires="wps">
            <w:drawing>
              <wp:anchor distT="0" distB="0" distL="114300" distR="114300" simplePos="0" relativeHeight="251659264" behindDoc="0" locked="0" layoutInCell="1" allowOverlap="1" wp14:anchorId="4B49F304" wp14:editId="558DDAD5">
                <wp:simplePos x="0" y="0"/>
                <wp:positionH relativeFrom="column">
                  <wp:posOffset>-299720</wp:posOffset>
                </wp:positionH>
                <wp:positionV relativeFrom="paragraph">
                  <wp:posOffset>147955</wp:posOffset>
                </wp:positionV>
                <wp:extent cx="6162675" cy="0"/>
                <wp:effectExtent l="9525" t="9525" r="9525" b="9525"/>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3B0A5B" id="AutoShape 6" o:spid="_x0000_s1026" type="#_x0000_t32" style="position:absolute;margin-left:-23.6pt;margin-top:11.6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" strokecolor="#0070c0"/>
            </w:pict>
          </mc:Fallback>
        </mc:AlternateContent>
      </w:r>
    </w:p>
    <w:p w14:paraId="6F8128D0" w14:textId="77777777" w:rsidR="00662765" w:rsidRDefault="00662765" w:rsidP="008274A9">
      <w:pPr>
        <w:pStyle w:val="Default"/>
        <w:rPr>
          <w:rFonts w:ascii="Arial" w:hAnsi="Arial" w:cs="Arial"/>
          <w:sz w:val="22"/>
          <w:szCs w:val="22"/>
          <w:lang w:val="en-US"/>
        </w:rPr>
      </w:pPr>
    </w:p>
    <w:p w14:paraId="4907B770" w14:textId="77777777" w:rsidR="00423653" w:rsidRDefault="00423653" w:rsidP="008274A9">
      <w:pPr>
        <w:pStyle w:val="Default"/>
        <w:rPr>
          <w:rFonts w:ascii="Arial" w:hAnsi="Arial" w:cs="Arial"/>
          <w:sz w:val="22"/>
          <w:szCs w:val="22"/>
          <w:lang w:val="en-US"/>
        </w:rPr>
      </w:pPr>
    </w:p>
    <w:p w14:paraId="4815118A" w14:textId="77777777" w:rsidR="00662765" w:rsidRDefault="00836C88" w:rsidP="008274A9">
      <w:pPr>
        <w:pStyle w:val="Default"/>
        <w:rPr>
          <w:rFonts w:ascii="Arial" w:hAnsi="Arial" w:cs="Arial"/>
          <w:sz w:val="22"/>
          <w:szCs w:val="22"/>
          <w:lang w:val="en-US"/>
        </w:rPr>
      </w:pPr>
      <w:r>
        <w:rPr>
          <w:rFonts w:ascii="Arial" w:hAnsi="Arial" w:cs="Arial"/>
          <w:sz w:val="22"/>
          <w:szCs w:val="22"/>
          <w:lang w:val="en-US"/>
        </w:rPr>
        <w:t>TC MSG</w:t>
      </w:r>
      <w:r w:rsidR="00662765">
        <w:rPr>
          <w:rFonts w:ascii="Arial" w:hAnsi="Arial" w:cs="Arial"/>
          <w:sz w:val="22"/>
          <w:szCs w:val="22"/>
          <w:lang w:val="en-US"/>
        </w:rPr>
        <w:t xml:space="preserve"> replied with the following answers:</w:t>
      </w:r>
    </w:p>
    <w:p w14:paraId="6B4EAA68" w14:textId="77777777" w:rsidR="007A342E" w:rsidRDefault="007A342E" w:rsidP="008274A9">
      <w:pPr>
        <w:pStyle w:val="Default"/>
        <w:rPr>
          <w:rFonts w:ascii="Arial" w:hAnsi="Arial" w:cs="Arial"/>
          <w:sz w:val="22"/>
          <w:szCs w:val="22"/>
          <w:lang w:val="en-US"/>
        </w:rPr>
      </w:pPr>
    </w:p>
    <w:p w14:paraId="43EC385D" w14:textId="6F3D2C84" w:rsidR="00423653" w:rsidRPr="00423653" w:rsidRDefault="003C25F1" w:rsidP="00662765">
      <w:pPr>
        <w:rPr>
          <w:lang w:val="en-US"/>
        </w:rPr>
      </w:pPr>
      <w:r>
        <w:rPr>
          <w:rFonts w:ascii="Arial" w:hAnsi="Arial" w:cs="Arial"/>
          <w:noProof/>
          <w:sz w:val="22"/>
          <w:szCs w:val="22"/>
          <w:lang w:val="en-US"/>
        </w:rPr>
        <mc:AlternateContent>
          <mc:Choice Requires="wps">
            <w:drawing>
              <wp:anchor distT="0" distB="0" distL="114300" distR="114300" simplePos="0" relativeHeight="251660288" behindDoc="0" locked="0" layoutInCell="1" allowOverlap="1" wp14:anchorId="6EFCB7AB" wp14:editId="3A371C15">
                <wp:simplePos x="0" y="0"/>
                <wp:positionH relativeFrom="column">
                  <wp:posOffset>-156845</wp:posOffset>
                </wp:positionH>
                <wp:positionV relativeFrom="paragraph">
                  <wp:posOffset>172085</wp:posOffset>
                </wp:positionV>
                <wp:extent cx="6162675" cy="0"/>
                <wp:effectExtent l="9525" t="8255" r="9525" b="10795"/>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3DB8B0" id="AutoShape 7" o:spid="_x0000_s1026" type="#_x0000_t32" style="position:absolute;margin-left:-12.35pt;margin-top:13.55pt;width:48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" strokecolor="#0070c0"/>
            </w:pict>
          </mc:Fallback>
        </mc:AlternateContent>
      </w:r>
    </w:p>
    <w:p w14:paraId="583B26DE" w14:textId="77777777" w:rsidR="00662765" w:rsidRDefault="00662765" w:rsidP="00662765">
      <w:pPr>
        <w:pStyle w:val="ListParagraph"/>
        <w:numPr>
          <w:ilvl w:val="0"/>
          <w:numId w:val="9"/>
        </w:numPr>
        <w:spacing w:after="0"/>
        <w:contextualSpacing w:val="0"/>
        <w:jc w:val="left"/>
      </w:pPr>
      <w:r>
        <w:t xml:space="preserve">The uncertainty is related to the test equipment’s ability to measure the signal’s power level. This uncertainty is always defined to be +-1 dB as the quoted sub-clause </w:t>
      </w:r>
      <w:r w:rsidRPr="0049061E">
        <w:t>A</w:t>
      </w:r>
      <w:r>
        <w:t xml:space="preserve"> </w:t>
      </w:r>
      <w:r w:rsidRPr="0049061E">
        <w:t>5.3.4.2</w:t>
      </w:r>
      <w:r>
        <w:t>: “</w:t>
      </w:r>
      <w:r w:rsidRPr="0049061E">
        <w:t>Measurement uncer</w:t>
      </w:r>
      <w:r>
        <w:t xml:space="preserve">tainty of transmitter output </w:t>
      </w:r>
      <w:r w:rsidRPr="0049061E">
        <w:t>power for GMSK and 8PSK signals: ±1 dB</w:t>
      </w:r>
      <w:r>
        <w:t xml:space="preserve">”. The quoted tables above relate to an alternative estimation of the power level where a smaller number of bursts can be used to measure the power level. In this case, there is a need to not only define the long term average but also the measurement uncertainty of the relative power levels compared to the long term average. </w:t>
      </w:r>
    </w:p>
    <w:p w14:paraId="704EFFBE" w14:textId="77777777" w:rsidR="00662765" w:rsidRDefault="00662765" w:rsidP="00662765">
      <w:pPr>
        <w:pStyle w:val="ListParagraph"/>
        <w:numPr>
          <w:ilvl w:val="0"/>
          <w:numId w:val="9"/>
        </w:numPr>
        <w:spacing w:after="0"/>
        <w:contextualSpacing w:val="0"/>
        <w:jc w:val="left"/>
      </w:pPr>
      <w:r>
        <w:t>The exact variations of tolerances are not known to the TB, and has probably existed in the GSM specifications since the beginning. The specification however, provides some justification of what is intended to be taken into account by the tolerances.</w:t>
      </w:r>
    </w:p>
    <w:p w14:paraId="21B607D9" w14:textId="77777777" w:rsidR="00662765" w:rsidRDefault="00662765" w:rsidP="00662765"/>
    <w:tbl>
      <w:tblPr>
        <w:tblStyle w:val="TableGrid"/>
        <w:tblW w:w="0" w:type="auto"/>
        <w:tblLook w:val="04A0" w:firstRow="1" w:lastRow="0" w:firstColumn="1" w:lastColumn="0" w:noHBand="0" w:noVBand="1"/>
      </w:tblPr>
      <w:tblGrid>
        <w:gridCol w:w="9062"/>
      </w:tblGrid>
      <w:tr w:rsidR="00662765" w14:paraId="6FEE151C" w14:textId="77777777" w:rsidTr="00CA5EA0">
        <w:tc>
          <w:tcPr>
            <w:tcW w:w="9628" w:type="dxa"/>
          </w:tcPr>
          <w:p w14:paraId="5F57D1FE" w14:textId="77777777" w:rsidR="00662765" w:rsidRPr="0049061E" w:rsidRDefault="00662765" w:rsidP="00CA5EA0">
            <w:pPr>
              <w:pStyle w:val="NO"/>
              <w:keepNext/>
              <w:ind w:left="0" w:firstLine="0"/>
            </w:pPr>
            <w:r w:rsidRPr="0049061E">
              <w:t>NOTE:</w:t>
            </w:r>
            <w:r w:rsidRPr="0049061E">
              <w:tab/>
              <w:t>Due to the method of measurement (downconversion to I/Q baseband / filtering / A/D conversion / postprocessing) several uncertainties occur. The sources are:</w:t>
            </w:r>
          </w:p>
          <w:p w14:paraId="471FE606" w14:textId="77777777" w:rsidR="00662765" w:rsidRPr="0049061E" w:rsidRDefault="00662765" w:rsidP="00CA5EA0">
            <w:pPr>
              <w:pStyle w:val="B4"/>
              <w:ind w:left="0" w:firstLine="0"/>
            </w:pPr>
            <w:r w:rsidRPr="0049061E">
              <w:t>a)</w:t>
            </w:r>
            <w:r w:rsidRPr="0049061E">
              <w:tab/>
              <w:t>absolute level uncertainty;</w:t>
            </w:r>
          </w:p>
          <w:p w14:paraId="2DC84B79" w14:textId="77777777" w:rsidR="00662765" w:rsidRPr="00CA6BD8" w:rsidRDefault="00662765" w:rsidP="00CA5EA0">
            <w:pPr>
              <w:pStyle w:val="B4"/>
              <w:ind w:left="0" w:firstLine="0"/>
              <w:rPr>
                <w:b/>
              </w:rPr>
            </w:pPr>
            <w:r w:rsidRPr="0049061E">
              <w:t>b)</w:t>
            </w:r>
            <w:r w:rsidRPr="0049061E">
              <w:tab/>
            </w:r>
            <w:r w:rsidRPr="00CA6BD8">
              <w:rPr>
                <w:b/>
              </w:rPr>
              <w:t>filter ripple,</w:t>
            </w:r>
            <w:r w:rsidRPr="00CA6BD8">
              <w:rPr>
                <w:b/>
              </w:rPr>
              <w:br/>
            </w:r>
            <w:r w:rsidRPr="00CA6BD8">
              <w:rPr>
                <w:b/>
              </w:rPr>
              <w:tab/>
              <w:t>I/Q gain imbalance,</w:t>
            </w:r>
            <w:r w:rsidRPr="00CA6BD8">
              <w:rPr>
                <w:b/>
              </w:rPr>
              <w:br/>
            </w:r>
            <w:r w:rsidRPr="00CA6BD8">
              <w:rPr>
                <w:b/>
              </w:rPr>
              <w:tab/>
              <w:t>I/Q imperfect quadrature;</w:t>
            </w:r>
          </w:p>
          <w:p w14:paraId="78042BE2" w14:textId="77777777" w:rsidR="00662765" w:rsidRPr="00CA6BD8" w:rsidRDefault="00662765" w:rsidP="00CA5EA0">
            <w:pPr>
              <w:pStyle w:val="B4"/>
              <w:ind w:left="0" w:firstLine="0"/>
              <w:rPr>
                <w:b/>
              </w:rPr>
            </w:pPr>
            <w:r w:rsidRPr="00CA6BD8">
              <w:rPr>
                <w:b/>
              </w:rPr>
              <w:t>c)</w:t>
            </w:r>
            <w:r w:rsidRPr="00CA6BD8">
              <w:rPr>
                <w:b/>
              </w:rPr>
              <w:tab/>
              <w:t>A/D conversion (resolution),</w:t>
            </w:r>
            <w:r w:rsidRPr="00CA6BD8">
              <w:rPr>
                <w:b/>
              </w:rPr>
              <w:br/>
            </w:r>
            <w:r w:rsidRPr="00CA6BD8">
              <w:rPr>
                <w:b/>
              </w:rPr>
              <w:tab/>
              <w:t>I/Q offset.</w:t>
            </w:r>
            <w:r w:rsidRPr="00CA6BD8">
              <w:rPr>
                <w:b/>
              </w:rPr>
              <w:tab/>
            </w:r>
          </w:p>
          <w:p w14:paraId="53146F84" w14:textId="77777777" w:rsidR="00662765" w:rsidRPr="00CA6BD8" w:rsidRDefault="00662765" w:rsidP="00CA5EA0">
            <w:pPr>
              <w:pStyle w:val="NO"/>
              <w:ind w:left="0" w:firstLine="0"/>
              <w:rPr>
                <w:b/>
              </w:rPr>
            </w:pPr>
            <w:r w:rsidRPr="00CA6BD8">
              <w:rPr>
                <w:b/>
              </w:rPr>
              <w:tab/>
              <w:t>Items under b) and c) affect the individual samples and can be observed as a "ripple" in the horizontal part of the power time mask.</w:t>
            </w:r>
          </w:p>
          <w:p w14:paraId="520702E1" w14:textId="77777777" w:rsidR="00662765" w:rsidRPr="0049061E" w:rsidRDefault="00662765" w:rsidP="00CA5EA0">
            <w:pPr>
              <w:pStyle w:val="NO"/>
              <w:ind w:left="0" w:firstLine="0"/>
            </w:pPr>
            <w:r w:rsidRPr="0049061E">
              <w:tab/>
              <w:t>Items under b) are uncertainties which are proportional to the signal measured.</w:t>
            </w:r>
          </w:p>
          <w:p w14:paraId="7206491A" w14:textId="77777777" w:rsidR="00662765" w:rsidRPr="0049061E" w:rsidRDefault="00662765" w:rsidP="00CA5EA0">
            <w:pPr>
              <w:pStyle w:val="NO"/>
              <w:ind w:left="0" w:firstLine="0"/>
            </w:pPr>
            <w:r w:rsidRPr="0049061E">
              <w:tab/>
              <w:t>Items under c) are constant amounts of uncertainty, independent of the signal measured.</w:t>
            </w:r>
          </w:p>
          <w:p w14:paraId="762F62B4" w14:textId="77777777" w:rsidR="00662765" w:rsidRPr="0049061E" w:rsidRDefault="00662765" w:rsidP="00CA5EA0">
            <w:pPr>
              <w:pStyle w:val="NO"/>
              <w:ind w:left="0" w:firstLine="0"/>
            </w:pPr>
            <w:r w:rsidRPr="0049061E">
              <w:tab/>
              <w:t>The item a) moves the entire power time template up or down.</w:t>
            </w:r>
          </w:p>
          <w:p w14:paraId="12EA81C3" w14:textId="77777777" w:rsidR="00662765" w:rsidRPr="0049061E" w:rsidRDefault="00662765" w:rsidP="00CA5EA0">
            <w:pPr>
              <w:pStyle w:val="NO"/>
              <w:ind w:left="0" w:firstLine="0"/>
            </w:pPr>
            <w:r w:rsidRPr="0049061E">
              <w:tab/>
              <w:t>The uncertainties b) and c) are added to the measured signal as an uncorrelated interferer.</w:t>
            </w:r>
          </w:p>
          <w:p w14:paraId="4980DEBF" w14:textId="77777777" w:rsidR="00662765" w:rsidRDefault="00662765" w:rsidP="00CA5EA0">
            <w:r w:rsidRPr="0049061E">
              <w:tab/>
              <w:t xml:space="preserve">The above mentioned absolute measurement uncertainty refers to a). </w:t>
            </w:r>
            <w:r w:rsidRPr="00CA6BD8">
              <w:rPr>
                <w:b/>
              </w:rPr>
              <w:t>The table covers uncertainties b) and c).</w:t>
            </w:r>
          </w:p>
        </w:tc>
      </w:tr>
    </w:tbl>
    <w:p w14:paraId="1BACB734" w14:textId="28A900E4" w:rsidR="00423653" w:rsidRPr="003A5047" w:rsidRDefault="003C25F1" w:rsidP="003A5047">
      <w:pPr>
        <w:pStyle w:val="ListParagraph"/>
        <w:spacing w:after="0"/>
        <w:contextualSpacing w:val="0"/>
        <w:jc w:val="left"/>
        <w:rPr>
          <w:rFonts w:cs="Arial"/>
          <w:szCs w:val="22"/>
          <w:lang w:val="en-US"/>
        </w:rPr>
      </w:pPr>
      <w:r>
        <w:rPr>
          <w:noProof/>
          <w:lang w:val="en-US" w:eastAsia="en-US"/>
        </w:rPr>
        <mc:AlternateContent>
          <mc:Choice Requires="wps">
            <w:drawing>
              <wp:anchor distT="0" distB="0" distL="114300" distR="114300" simplePos="0" relativeHeight="251661312" behindDoc="0" locked="0" layoutInCell="1" allowOverlap="1" wp14:anchorId="701F0571" wp14:editId="72A46AFA">
                <wp:simplePos x="0" y="0"/>
                <wp:positionH relativeFrom="column">
                  <wp:posOffset>-156845</wp:posOffset>
                </wp:positionH>
                <wp:positionV relativeFrom="paragraph">
                  <wp:posOffset>546735</wp:posOffset>
                </wp:positionV>
                <wp:extent cx="6162675" cy="0"/>
                <wp:effectExtent l="9525" t="9525" r="9525" b="9525"/>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A5010E" id="AutoShape 8" o:spid="_x0000_s1026" type="#_x0000_t32" style="position:absolute;margin-left:-12.35pt;margin-top:43.05pt;width:485.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" strokecolor="#0070c0"/>
            </w:pict>
          </mc:Fallback>
        </mc:AlternateContent>
      </w:r>
    </w:p>
    <w:p w14:paraId="4BFD0C3F" w14:textId="77777777" w:rsidR="00423653" w:rsidRDefault="00423653" w:rsidP="008274A9">
      <w:pPr>
        <w:pStyle w:val="Default"/>
        <w:rPr>
          <w:rFonts w:ascii="Arial" w:hAnsi="Arial" w:cs="Arial"/>
          <w:sz w:val="22"/>
          <w:szCs w:val="22"/>
          <w:lang w:val="en-US"/>
        </w:rPr>
      </w:pPr>
    </w:p>
    <w:p w14:paraId="45CBBC3B" w14:textId="73EC80F9" w:rsidR="006F6425" w:rsidRDefault="00DC5EC2" w:rsidP="008274A9">
      <w:pPr>
        <w:pStyle w:val="Default"/>
        <w:rPr>
          <w:rFonts w:ascii="Arial" w:hAnsi="Arial" w:cs="Arial"/>
          <w:sz w:val="22"/>
          <w:szCs w:val="22"/>
          <w:lang w:val="en-US"/>
        </w:rPr>
      </w:pPr>
      <w:r>
        <w:rPr>
          <w:rFonts w:ascii="Arial" w:hAnsi="Arial" w:cs="Arial"/>
          <w:sz w:val="22"/>
          <w:szCs w:val="22"/>
          <w:lang w:val="en-US"/>
        </w:rPr>
        <w:lastRenderedPageBreak/>
        <w:t>Nevertheless</w:t>
      </w:r>
      <w:r w:rsidR="00B311EA">
        <w:rPr>
          <w:rFonts w:ascii="Arial" w:hAnsi="Arial" w:cs="Arial"/>
          <w:sz w:val="22"/>
          <w:szCs w:val="22"/>
          <w:lang w:val="en-US"/>
        </w:rPr>
        <w:t xml:space="preserve"> </w:t>
      </w:r>
      <w:r w:rsidR="00D363A7">
        <w:rPr>
          <w:rFonts w:ascii="Arial" w:hAnsi="Arial" w:cs="Arial"/>
          <w:sz w:val="22"/>
          <w:szCs w:val="22"/>
          <w:lang w:val="en-US"/>
        </w:rPr>
        <w:t>the concern has not been resolved</w:t>
      </w:r>
      <w:r w:rsidR="00A06471">
        <w:rPr>
          <w:rFonts w:ascii="Arial" w:hAnsi="Arial" w:cs="Arial"/>
          <w:sz w:val="22"/>
          <w:szCs w:val="22"/>
          <w:lang w:val="en-US"/>
        </w:rPr>
        <w:t xml:space="preserve"> and </w:t>
      </w:r>
      <w:r w:rsidR="006E4F7A">
        <w:rPr>
          <w:rFonts w:ascii="Arial" w:hAnsi="Arial" w:cs="Arial"/>
          <w:sz w:val="22"/>
          <w:szCs w:val="22"/>
          <w:lang w:val="en-US"/>
        </w:rPr>
        <w:t>the</w:t>
      </w:r>
      <w:r w:rsidR="00662765">
        <w:rPr>
          <w:rFonts w:ascii="Arial" w:hAnsi="Arial" w:cs="Arial"/>
          <w:sz w:val="22"/>
          <w:szCs w:val="22"/>
          <w:lang w:val="en-US"/>
        </w:rPr>
        <w:t xml:space="preserve"> </w:t>
      </w:r>
      <w:r w:rsidR="006E4F7A">
        <w:rPr>
          <w:rFonts w:ascii="Arial" w:hAnsi="Arial" w:cs="Arial"/>
          <w:sz w:val="22"/>
          <w:szCs w:val="22"/>
          <w:lang w:val="en-US"/>
        </w:rPr>
        <w:t xml:space="preserve">latest </w:t>
      </w:r>
      <w:r w:rsidR="00662765">
        <w:rPr>
          <w:rFonts w:ascii="Arial" w:hAnsi="Arial" w:cs="Arial"/>
          <w:sz w:val="22"/>
          <w:szCs w:val="22"/>
          <w:lang w:val="en-US"/>
        </w:rPr>
        <w:t xml:space="preserve">version </w:t>
      </w:r>
      <w:r w:rsidR="00423653">
        <w:rPr>
          <w:rFonts w:ascii="Arial" w:hAnsi="Arial" w:cs="Arial"/>
          <w:sz w:val="22"/>
          <w:szCs w:val="22"/>
          <w:lang w:val="en-US"/>
        </w:rPr>
        <w:t xml:space="preserve">of the specifications </w:t>
      </w:r>
      <w:r w:rsidR="006E4F7A">
        <w:rPr>
          <w:rFonts w:ascii="Arial" w:hAnsi="Arial" w:cs="Arial"/>
          <w:sz w:val="22"/>
          <w:szCs w:val="22"/>
          <w:lang w:val="en-US"/>
        </w:rPr>
        <w:t xml:space="preserve">was </w:t>
      </w:r>
      <w:r w:rsidR="00662765">
        <w:rPr>
          <w:rFonts w:ascii="Arial" w:hAnsi="Arial" w:cs="Arial"/>
          <w:sz w:val="22"/>
          <w:szCs w:val="22"/>
          <w:lang w:val="en-US"/>
        </w:rPr>
        <w:t>not published in the Official Journal</w:t>
      </w:r>
      <w:r>
        <w:rPr>
          <w:rFonts w:ascii="Arial" w:hAnsi="Arial" w:cs="Arial"/>
          <w:sz w:val="22"/>
          <w:szCs w:val="22"/>
          <w:lang w:val="en-US"/>
        </w:rPr>
        <w:t xml:space="preserve"> (</w:t>
      </w:r>
      <w:r w:rsidR="006E4F7A">
        <w:rPr>
          <w:rFonts w:ascii="Arial" w:hAnsi="Arial" w:cs="Arial"/>
          <w:sz w:val="22"/>
          <w:szCs w:val="22"/>
          <w:lang w:val="en-US"/>
        </w:rPr>
        <w:t xml:space="preserve">only an old version </w:t>
      </w:r>
      <w:r>
        <w:rPr>
          <w:rFonts w:ascii="Arial" w:hAnsi="Arial" w:cs="Arial"/>
          <w:sz w:val="22"/>
          <w:szCs w:val="22"/>
          <w:lang w:val="en-US"/>
        </w:rPr>
        <w:t xml:space="preserve">was, </w:t>
      </w:r>
      <w:r w:rsidR="00836C88">
        <w:rPr>
          <w:rFonts w:ascii="Arial" w:hAnsi="Arial" w:cs="Arial"/>
          <w:sz w:val="22"/>
          <w:szCs w:val="22"/>
          <w:lang w:val="en-US"/>
        </w:rPr>
        <w:t>v9.0.2)</w:t>
      </w:r>
      <w:r w:rsidR="006E4F7A">
        <w:rPr>
          <w:rFonts w:ascii="Arial" w:hAnsi="Arial" w:cs="Arial"/>
          <w:sz w:val="22"/>
          <w:szCs w:val="22"/>
          <w:lang w:val="en-US"/>
        </w:rPr>
        <w:t>.</w:t>
      </w:r>
      <w:r w:rsidR="00662765">
        <w:rPr>
          <w:rFonts w:ascii="Arial" w:hAnsi="Arial" w:cs="Arial"/>
          <w:sz w:val="22"/>
          <w:szCs w:val="22"/>
          <w:lang w:val="en-US"/>
        </w:rPr>
        <w:t xml:space="preserve"> </w:t>
      </w:r>
      <w:r w:rsidR="006E4F7A">
        <w:rPr>
          <w:rFonts w:ascii="Arial" w:hAnsi="Arial" w:cs="Arial"/>
          <w:sz w:val="22"/>
          <w:szCs w:val="22"/>
          <w:lang w:val="en-US"/>
        </w:rPr>
        <w:t>The consequence is that certain type of products (e.g. railway communication</w:t>
      </w:r>
      <w:r>
        <w:rPr>
          <w:rFonts w:ascii="Arial" w:hAnsi="Arial" w:cs="Arial"/>
          <w:sz w:val="22"/>
          <w:szCs w:val="22"/>
          <w:lang w:val="en-US"/>
        </w:rPr>
        <w:t xml:space="preserve"> type</w:t>
      </w:r>
      <w:r w:rsidR="006E4F7A">
        <w:rPr>
          <w:rFonts w:ascii="Arial" w:hAnsi="Arial" w:cs="Arial"/>
          <w:sz w:val="22"/>
          <w:szCs w:val="22"/>
          <w:lang w:val="en-US"/>
        </w:rPr>
        <w:t xml:space="preserve">) </w:t>
      </w:r>
      <w:r w:rsidR="006F6425">
        <w:rPr>
          <w:rFonts w:ascii="Arial" w:hAnsi="Arial" w:cs="Arial"/>
          <w:sz w:val="22"/>
          <w:szCs w:val="22"/>
        </w:rPr>
        <w:t xml:space="preserve">could not </w:t>
      </w:r>
      <w:r w:rsidR="004D0887">
        <w:rPr>
          <w:rFonts w:ascii="Arial" w:hAnsi="Arial" w:cs="Arial"/>
          <w:sz w:val="22"/>
          <w:szCs w:val="22"/>
        </w:rPr>
        <w:t>be CE certified anymore.</w:t>
      </w:r>
    </w:p>
    <w:p w14:paraId="3400FA20" w14:textId="77777777" w:rsidR="00D519FF" w:rsidRDefault="00D519FF" w:rsidP="008274A9">
      <w:pPr>
        <w:pStyle w:val="Default"/>
        <w:rPr>
          <w:rFonts w:ascii="Arial" w:hAnsi="Arial" w:cs="Arial"/>
          <w:sz w:val="22"/>
          <w:szCs w:val="22"/>
          <w:lang w:val="en-GB"/>
        </w:rPr>
      </w:pPr>
    </w:p>
    <w:p w14:paraId="24887D89" w14:textId="5062FCC7" w:rsidR="00662765" w:rsidRDefault="00662765" w:rsidP="008274A9">
      <w:pPr>
        <w:pStyle w:val="Default"/>
        <w:rPr>
          <w:rFonts w:ascii="Arial" w:hAnsi="Arial" w:cs="Arial"/>
          <w:sz w:val="22"/>
          <w:szCs w:val="22"/>
          <w:lang w:val="en-GB"/>
        </w:rPr>
      </w:pPr>
      <w:r>
        <w:rPr>
          <w:rFonts w:ascii="Arial" w:hAnsi="Arial" w:cs="Arial"/>
          <w:sz w:val="22"/>
          <w:szCs w:val="22"/>
          <w:lang w:val="en-GB"/>
        </w:rPr>
        <w:t xml:space="preserve">We would kindly request </w:t>
      </w:r>
      <w:r w:rsidR="00D363A7">
        <w:rPr>
          <w:rFonts w:ascii="Arial" w:hAnsi="Arial" w:cs="Arial"/>
          <w:sz w:val="22"/>
          <w:szCs w:val="22"/>
          <w:lang w:val="en-GB"/>
        </w:rPr>
        <w:t xml:space="preserve">RAN5 </w:t>
      </w:r>
      <w:r>
        <w:rPr>
          <w:rFonts w:ascii="Arial" w:hAnsi="Arial" w:cs="Arial"/>
          <w:sz w:val="22"/>
          <w:szCs w:val="22"/>
          <w:lang w:val="en-GB"/>
        </w:rPr>
        <w:t>to:</w:t>
      </w:r>
    </w:p>
    <w:p w14:paraId="2344B76E" w14:textId="77777777" w:rsidR="00E136CB" w:rsidRDefault="00662765" w:rsidP="00662765">
      <w:pPr>
        <w:pStyle w:val="Default"/>
        <w:numPr>
          <w:ilvl w:val="0"/>
          <w:numId w:val="10"/>
        </w:numPr>
        <w:rPr>
          <w:rFonts w:ascii="Arial" w:hAnsi="Arial" w:cs="Arial"/>
          <w:sz w:val="22"/>
          <w:szCs w:val="22"/>
          <w:lang w:val="en-GB"/>
        </w:rPr>
      </w:pPr>
      <w:r>
        <w:rPr>
          <w:rFonts w:ascii="Arial" w:hAnsi="Arial" w:cs="Arial"/>
          <w:sz w:val="22"/>
          <w:szCs w:val="22"/>
          <w:lang w:val="en-GB"/>
        </w:rPr>
        <w:t xml:space="preserve">Provide rationale of this </w:t>
      </w:r>
      <w:r w:rsidR="00D519FF">
        <w:rPr>
          <w:rFonts w:ascii="Arial" w:hAnsi="Arial" w:cs="Arial"/>
          <w:sz w:val="22"/>
          <w:szCs w:val="22"/>
          <w:lang w:val="en-GB"/>
        </w:rPr>
        <w:t xml:space="preserve">specific </w:t>
      </w:r>
      <w:r>
        <w:rPr>
          <w:rFonts w:ascii="Arial" w:hAnsi="Arial" w:cs="Arial"/>
          <w:sz w:val="22"/>
          <w:szCs w:val="22"/>
          <w:lang w:val="en-GB"/>
        </w:rPr>
        <w:t>uncertainty value</w:t>
      </w:r>
      <w:r w:rsidR="00D519FF">
        <w:rPr>
          <w:rFonts w:ascii="Arial" w:hAnsi="Arial" w:cs="Arial"/>
          <w:sz w:val="22"/>
          <w:szCs w:val="22"/>
          <w:lang w:val="en-GB"/>
        </w:rPr>
        <w:t xml:space="preserve"> (5dB for range [-32, -45]).</w:t>
      </w:r>
    </w:p>
    <w:p w14:paraId="1E3DB574" w14:textId="7D1E008D" w:rsidR="00662765" w:rsidRDefault="00662765" w:rsidP="00662765">
      <w:pPr>
        <w:pStyle w:val="Default"/>
        <w:numPr>
          <w:ilvl w:val="0"/>
          <w:numId w:val="10"/>
        </w:numPr>
        <w:rPr>
          <w:rFonts w:ascii="Arial" w:hAnsi="Arial" w:cs="Arial"/>
          <w:sz w:val="22"/>
          <w:szCs w:val="22"/>
          <w:lang w:val="en-GB"/>
        </w:rPr>
      </w:pPr>
      <w:r>
        <w:rPr>
          <w:rFonts w:ascii="Arial" w:hAnsi="Arial" w:cs="Arial"/>
          <w:sz w:val="22"/>
          <w:szCs w:val="22"/>
          <w:lang w:val="en-GB"/>
        </w:rPr>
        <w:t xml:space="preserve">Explain why </w:t>
      </w:r>
      <w:r w:rsidR="002D2731">
        <w:rPr>
          <w:rFonts w:ascii="Arial" w:hAnsi="Arial" w:cs="Arial"/>
          <w:sz w:val="22"/>
          <w:szCs w:val="22"/>
          <w:lang w:val="en-GB"/>
        </w:rPr>
        <w:t>the measurement uncertainty</w:t>
      </w:r>
      <w:r>
        <w:rPr>
          <w:rFonts w:ascii="Arial" w:hAnsi="Arial" w:cs="Arial"/>
          <w:sz w:val="22"/>
          <w:szCs w:val="22"/>
          <w:lang w:val="en-GB"/>
        </w:rPr>
        <w:t xml:space="preserve"> is high</w:t>
      </w:r>
      <w:r w:rsidR="000C571D">
        <w:rPr>
          <w:rFonts w:ascii="Arial" w:hAnsi="Arial" w:cs="Arial"/>
          <w:sz w:val="22"/>
          <w:szCs w:val="22"/>
          <w:lang w:val="en-GB"/>
        </w:rPr>
        <w:t>er</w:t>
      </w:r>
      <w:r>
        <w:rPr>
          <w:rFonts w:ascii="Arial" w:hAnsi="Arial" w:cs="Arial"/>
          <w:sz w:val="22"/>
          <w:szCs w:val="22"/>
          <w:lang w:val="en-GB"/>
        </w:rPr>
        <w:t>, comparing to the other ranges</w:t>
      </w:r>
      <w:r w:rsidR="000C571D">
        <w:rPr>
          <w:rFonts w:ascii="Arial" w:hAnsi="Arial" w:cs="Arial"/>
          <w:sz w:val="22"/>
          <w:szCs w:val="22"/>
          <w:lang w:val="en-GB"/>
        </w:rPr>
        <w:t xml:space="preserve"> above and below this range</w:t>
      </w:r>
      <w:r>
        <w:rPr>
          <w:rFonts w:ascii="Arial" w:hAnsi="Arial" w:cs="Arial"/>
          <w:sz w:val="22"/>
          <w:szCs w:val="22"/>
          <w:lang w:val="en-GB"/>
        </w:rPr>
        <w:t>.</w:t>
      </w:r>
    </w:p>
    <w:p w14:paraId="4066E959" w14:textId="77777777" w:rsidR="00212B44" w:rsidRDefault="00212B44" w:rsidP="00662765">
      <w:pPr>
        <w:pStyle w:val="Default"/>
        <w:numPr>
          <w:ilvl w:val="0"/>
          <w:numId w:val="10"/>
        </w:numPr>
        <w:rPr>
          <w:rFonts w:ascii="Arial" w:hAnsi="Arial" w:cs="Arial"/>
          <w:sz w:val="22"/>
          <w:szCs w:val="22"/>
          <w:lang w:val="en-GB"/>
        </w:rPr>
      </w:pPr>
      <w:r>
        <w:rPr>
          <w:rFonts w:ascii="Arial" w:hAnsi="Arial" w:cs="Arial"/>
          <w:sz w:val="22"/>
          <w:szCs w:val="22"/>
          <w:lang w:val="en-GB"/>
        </w:rPr>
        <w:t>Further detail how we can still guarantee +/-1 dB measurement uncertainty for Tx output power considering this 5 dB uncertainty for that range.</w:t>
      </w:r>
    </w:p>
    <w:p w14:paraId="4712DCBD" w14:textId="77777777" w:rsidR="00662765" w:rsidRDefault="00662765" w:rsidP="00662765">
      <w:pPr>
        <w:pStyle w:val="Default"/>
        <w:numPr>
          <w:ilvl w:val="0"/>
          <w:numId w:val="10"/>
        </w:numPr>
        <w:rPr>
          <w:rFonts w:ascii="Arial" w:hAnsi="Arial" w:cs="Arial"/>
          <w:sz w:val="22"/>
          <w:szCs w:val="22"/>
          <w:lang w:val="en-GB"/>
        </w:rPr>
      </w:pPr>
      <w:r>
        <w:rPr>
          <w:rFonts w:ascii="Arial" w:hAnsi="Arial" w:cs="Arial"/>
          <w:sz w:val="22"/>
          <w:szCs w:val="22"/>
          <w:lang w:val="en-GB"/>
        </w:rPr>
        <w:t xml:space="preserve">As this value was specified at the early time of GSM, would it be possible to specify now a smaller value, e.g. 2dB, </w:t>
      </w:r>
      <w:r w:rsidR="00D519FF">
        <w:rPr>
          <w:rFonts w:ascii="Arial" w:hAnsi="Arial" w:cs="Arial"/>
          <w:sz w:val="22"/>
          <w:szCs w:val="22"/>
          <w:lang w:val="en-GB"/>
        </w:rPr>
        <w:t>closer</w:t>
      </w:r>
      <w:r>
        <w:rPr>
          <w:rFonts w:ascii="Arial" w:hAnsi="Arial" w:cs="Arial"/>
          <w:sz w:val="22"/>
          <w:szCs w:val="22"/>
          <w:lang w:val="en-GB"/>
        </w:rPr>
        <w:t xml:space="preserve"> to the uncertainty for the other ranges</w:t>
      </w:r>
      <w:r w:rsidR="001D3F96">
        <w:rPr>
          <w:rFonts w:ascii="Arial" w:hAnsi="Arial" w:cs="Arial"/>
          <w:sz w:val="22"/>
          <w:szCs w:val="22"/>
          <w:lang w:val="en-GB"/>
        </w:rPr>
        <w:t>?</w:t>
      </w:r>
    </w:p>
    <w:p w14:paraId="39AB1D98" w14:textId="77777777" w:rsidR="00D519FF" w:rsidRDefault="00D519FF" w:rsidP="008274A9">
      <w:pPr>
        <w:pStyle w:val="Default"/>
        <w:rPr>
          <w:rFonts w:ascii="Arial" w:hAnsi="Arial" w:cs="Arial"/>
          <w:sz w:val="22"/>
          <w:szCs w:val="22"/>
          <w:lang w:val="en-GB"/>
        </w:rPr>
      </w:pPr>
    </w:p>
    <w:p w14:paraId="749B2F60" w14:textId="77777777" w:rsidR="007A342E" w:rsidRDefault="007A342E" w:rsidP="008274A9">
      <w:pPr>
        <w:pStyle w:val="Default"/>
        <w:rPr>
          <w:rFonts w:ascii="Arial" w:hAnsi="Arial" w:cs="Arial"/>
          <w:sz w:val="22"/>
          <w:szCs w:val="22"/>
          <w:lang w:val="en-GB"/>
        </w:rPr>
      </w:pPr>
    </w:p>
    <w:p w14:paraId="007569F1" w14:textId="77777777" w:rsidR="00662765" w:rsidRDefault="00D519FF" w:rsidP="008274A9">
      <w:pPr>
        <w:pStyle w:val="Default"/>
        <w:rPr>
          <w:rFonts w:ascii="Arial" w:hAnsi="Arial" w:cs="Arial"/>
          <w:sz w:val="22"/>
          <w:szCs w:val="22"/>
          <w:lang w:val="en-GB"/>
        </w:rPr>
      </w:pPr>
      <w:r>
        <w:rPr>
          <w:rFonts w:ascii="Arial" w:hAnsi="Arial" w:cs="Arial"/>
          <w:sz w:val="22"/>
          <w:szCs w:val="22"/>
          <w:lang w:val="en-GB"/>
        </w:rPr>
        <w:t>Thanks for your quick feedback.</w:t>
      </w:r>
    </w:p>
    <w:p w14:paraId="336E03F7" w14:textId="77777777" w:rsidR="00662765" w:rsidRDefault="00662765" w:rsidP="008274A9">
      <w:pPr>
        <w:pStyle w:val="Default"/>
        <w:rPr>
          <w:rFonts w:ascii="Arial" w:hAnsi="Arial" w:cs="Arial"/>
          <w:sz w:val="22"/>
          <w:szCs w:val="22"/>
          <w:lang w:val="en-GB"/>
        </w:rPr>
      </w:pPr>
    </w:p>
    <w:p w14:paraId="1E9AE42A" w14:textId="77777777" w:rsidR="007A342E" w:rsidRDefault="007A342E" w:rsidP="008274A9">
      <w:pPr>
        <w:pStyle w:val="Default"/>
        <w:rPr>
          <w:rFonts w:ascii="Arial" w:hAnsi="Arial" w:cs="Arial"/>
          <w:sz w:val="22"/>
          <w:szCs w:val="22"/>
          <w:lang w:val="en-GB"/>
        </w:rPr>
      </w:pPr>
    </w:p>
    <w:p w14:paraId="372FDE89" w14:textId="77777777" w:rsidR="00662765" w:rsidRPr="007D5F7D" w:rsidRDefault="00662765" w:rsidP="008274A9">
      <w:pPr>
        <w:pStyle w:val="Default"/>
        <w:rPr>
          <w:rFonts w:ascii="Arial" w:hAnsi="Arial" w:cs="Arial"/>
          <w:sz w:val="22"/>
          <w:szCs w:val="22"/>
          <w:lang w:val="en-GB"/>
        </w:rPr>
      </w:pPr>
    </w:p>
    <w:p w14:paraId="4279039A" w14:textId="77777777" w:rsidR="00F01B08" w:rsidRPr="007A342E" w:rsidRDefault="00F01B08" w:rsidP="00F01B08">
      <w:pPr>
        <w:spacing w:after="0"/>
        <w:rPr>
          <w:rFonts w:ascii="Arial" w:hAnsi="Arial" w:cs="Arial"/>
          <w:sz w:val="22"/>
        </w:rPr>
      </w:pPr>
      <w:r w:rsidRPr="007A342E">
        <w:rPr>
          <w:rFonts w:ascii="Arial" w:hAnsi="Arial" w:cs="Arial"/>
          <w:sz w:val="22"/>
        </w:rPr>
        <w:t>Best regards,</w:t>
      </w:r>
    </w:p>
    <w:p w14:paraId="378BF43A" w14:textId="77777777" w:rsidR="00F01B08" w:rsidRPr="007A342E" w:rsidRDefault="00F01B08" w:rsidP="00F01B08">
      <w:pPr>
        <w:spacing w:after="0"/>
        <w:rPr>
          <w:rFonts w:ascii="Arial" w:hAnsi="Arial" w:cs="Arial"/>
          <w:sz w:val="22"/>
        </w:rPr>
      </w:pPr>
    </w:p>
    <w:p w14:paraId="0F252147" w14:textId="77777777" w:rsidR="00F01B08" w:rsidRPr="007A342E" w:rsidRDefault="00906BC7" w:rsidP="00F01B08">
      <w:pPr>
        <w:spacing w:after="0"/>
        <w:rPr>
          <w:rFonts w:ascii="Arial" w:hAnsi="Arial" w:cs="Arial"/>
          <w:sz w:val="22"/>
        </w:rPr>
      </w:pPr>
      <w:r w:rsidRPr="007A342E">
        <w:rPr>
          <w:rFonts w:ascii="Arial" w:hAnsi="Arial" w:cs="Arial"/>
          <w:sz w:val="22"/>
        </w:rPr>
        <w:t>Dominique Everaere</w:t>
      </w:r>
    </w:p>
    <w:p w14:paraId="1E7A49DB" w14:textId="77777777" w:rsidR="00E136CB" w:rsidRPr="007A342E" w:rsidRDefault="00E136CB" w:rsidP="00F01B08">
      <w:pPr>
        <w:spacing w:after="0"/>
        <w:rPr>
          <w:rFonts w:ascii="Arial" w:hAnsi="Arial" w:cs="Arial"/>
          <w:sz w:val="22"/>
        </w:rPr>
      </w:pPr>
    </w:p>
    <w:p w14:paraId="54701EB7" w14:textId="77777777" w:rsidR="00F01B08" w:rsidRPr="007A342E" w:rsidRDefault="00F01B08" w:rsidP="00F01B08">
      <w:pPr>
        <w:spacing w:after="0"/>
        <w:rPr>
          <w:rFonts w:ascii="Arial" w:hAnsi="Arial" w:cs="Arial"/>
          <w:sz w:val="22"/>
        </w:rPr>
      </w:pPr>
      <w:r w:rsidRPr="007A342E">
        <w:rPr>
          <w:rFonts w:ascii="Arial" w:hAnsi="Arial" w:cs="Arial"/>
          <w:sz w:val="22"/>
        </w:rPr>
        <w:t xml:space="preserve">Chairman ETSI TC </w:t>
      </w:r>
      <w:r w:rsidR="00906BC7" w:rsidRPr="007A342E">
        <w:rPr>
          <w:rFonts w:ascii="Arial" w:hAnsi="Arial" w:cs="Arial"/>
          <w:sz w:val="22"/>
        </w:rPr>
        <w:t>MSG</w:t>
      </w:r>
    </w:p>
    <w:p w14:paraId="6C57293F" w14:textId="77777777" w:rsidR="006E4B90" w:rsidRDefault="006E4B90" w:rsidP="001B0A1B">
      <w:pPr>
        <w:rPr>
          <w:rFonts w:ascii="Arial" w:hAnsi="Arial" w:cs="Arial"/>
          <w:sz w:val="22"/>
          <w:szCs w:val="22"/>
        </w:rPr>
      </w:pPr>
    </w:p>
    <w:p w14:paraId="66D63CC3" w14:textId="77777777" w:rsidR="007A342E" w:rsidRDefault="007A342E" w:rsidP="001B0A1B">
      <w:pPr>
        <w:rPr>
          <w:rFonts w:ascii="Arial" w:hAnsi="Arial" w:cs="Arial"/>
          <w:sz w:val="22"/>
          <w:szCs w:val="22"/>
        </w:rPr>
      </w:pPr>
    </w:p>
    <w:p w14:paraId="43E5EDD1" w14:textId="77777777" w:rsidR="007A342E" w:rsidRDefault="007A342E" w:rsidP="001B0A1B">
      <w:pPr>
        <w:rPr>
          <w:rFonts w:ascii="Arial" w:hAnsi="Arial" w:cs="Arial"/>
          <w:sz w:val="22"/>
          <w:szCs w:val="22"/>
        </w:rPr>
      </w:pPr>
    </w:p>
    <w:p w14:paraId="66E130C2" w14:textId="77777777" w:rsidR="000A53A9" w:rsidRPr="007A342E" w:rsidRDefault="000A53A9" w:rsidP="000A53A9">
      <w:pPr>
        <w:spacing w:after="120"/>
        <w:rPr>
          <w:rFonts w:ascii="Arial" w:hAnsi="Arial" w:cs="Arial"/>
          <w:b/>
          <w:sz w:val="22"/>
        </w:rPr>
      </w:pPr>
      <w:r w:rsidRPr="007A342E">
        <w:rPr>
          <w:rFonts w:ascii="Arial" w:hAnsi="Arial" w:cs="Arial"/>
          <w:b/>
          <w:sz w:val="22"/>
        </w:rPr>
        <w:t>Date of next meeting of the originator:</w:t>
      </w:r>
    </w:p>
    <w:p w14:paraId="68186767" w14:textId="77777777" w:rsidR="00501C83" w:rsidRDefault="00906BC7" w:rsidP="00501C83">
      <w:pPr>
        <w:rPr>
          <w:rFonts w:ascii="Arial" w:hAnsi="Arial" w:cs="Arial"/>
          <w:sz w:val="22"/>
          <w:szCs w:val="17"/>
        </w:rPr>
      </w:pPr>
      <w:r w:rsidRPr="007A342E">
        <w:rPr>
          <w:rFonts w:ascii="Arial" w:hAnsi="Arial" w:cs="Arial"/>
          <w:sz w:val="22"/>
          <w:szCs w:val="17"/>
        </w:rPr>
        <w:t>MSG</w:t>
      </w:r>
      <w:r w:rsidR="00501C83" w:rsidRPr="007A342E">
        <w:rPr>
          <w:rFonts w:ascii="Arial" w:hAnsi="Arial" w:cs="Arial"/>
          <w:sz w:val="22"/>
          <w:szCs w:val="17"/>
        </w:rPr>
        <w:t>#</w:t>
      </w:r>
      <w:r w:rsidRPr="007A342E">
        <w:rPr>
          <w:rFonts w:ascii="Arial" w:hAnsi="Arial" w:cs="Arial"/>
          <w:sz w:val="22"/>
          <w:szCs w:val="17"/>
        </w:rPr>
        <w:t>52</w:t>
      </w:r>
      <w:r w:rsidR="00501C83" w:rsidRPr="007A342E">
        <w:rPr>
          <w:rFonts w:ascii="Arial" w:hAnsi="Arial" w:cs="Arial"/>
          <w:sz w:val="28"/>
        </w:rPr>
        <w:t>  </w:t>
      </w:r>
      <w:r w:rsidR="00501C83" w:rsidRPr="007A342E">
        <w:rPr>
          <w:rFonts w:ascii="Arial" w:hAnsi="Arial" w:cs="Arial"/>
          <w:sz w:val="22"/>
        </w:rPr>
        <w:tab/>
      </w:r>
      <w:r w:rsidR="00501C83" w:rsidRPr="007A342E">
        <w:rPr>
          <w:rFonts w:ascii="Arial" w:hAnsi="Arial" w:cs="Arial"/>
          <w:sz w:val="22"/>
        </w:rPr>
        <w:tab/>
      </w:r>
      <w:r w:rsidRPr="007A342E">
        <w:rPr>
          <w:rFonts w:ascii="Arial" w:hAnsi="Arial" w:cs="Arial"/>
          <w:sz w:val="22"/>
        </w:rPr>
        <w:t>6-</w:t>
      </w:r>
      <w:r w:rsidR="00501C83" w:rsidRPr="007A342E">
        <w:rPr>
          <w:rFonts w:ascii="Arial" w:hAnsi="Arial" w:cs="Arial"/>
          <w:sz w:val="22"/>
        </w:rPr>
        <w:t>7-</w:t>
      </w:r>
      <w:r w:rsidRPr="007A342E">
        <w:rPr>
          <w:rFonts w:ascii="Arial" w:hAnsi="Arial" w:cs="Arial"/>
          <w:sz w:val="22"/>
        </w:rPr>
        <w:t>September</w:t>
      </w:r>
      <w:r w:rsidR="00501C83" w:rsidRPr="007A342E">
        <w:rPr>
          <w:rFonts w:ascii="Arial" w:hAnsi="Arial" w:cs="Arial"/>
          <w:sz w:val="22"/>
        </w:rPr>
        <w:t xml:space="preserve"> 2017</w:t>
      </w:r>
      <w:r w:rsidR="00501C83" w:rsidRPr="007A342E">
        <w:rPr>
          <w:rFonts w:ascii="Arial" w:hAnsi="Arial" w:cs="Arial"/>
          <w:sz w:val="22"/>
        </w:rPr>
        <w:tab/>
      </w:r>
      <w:r w:rsidR="00501C83" w:rsidRPr="007A342E">
        <w:rPr>
          <w:rFonts w:ascii="Arial" w:hAnsi="Arial" w:cs="Arial"/>
          <w:sz w:val="22"/>
        </w:rPr>
        <w:tab/>
      </w:r>
      <w:r w:rsidRPr="007A342E">
        <w:rPr>
          <w:rFonts w:ascii="Arial" w:hAnsi="Arial" w:cs="Arial"/>
          <w:sz w:val="22"/>
        </w:rPr>
        <w:t>Munich</w:t>
      </w:r>
      <w:r w:rsidR="00501C83" w:rsidRPr="007A342E">
        <w:rPr>
          <w:rFonts w:ascii="Arial" w:hAnsi="Arial" w:cs="Arial"/>
          <w:sz w:val="22"/>
        </w:rPr>
        <w:t xml:space="preserve">, </w:t>
      </w:r>
      <w:r w:rsidRPr="007A342E">
        <w:rPr>
          <w:rFonts w:ascii="Arial" w:hAnsi="Arial" w:cs="Arial"/>
          <w:sz w:val="22"/>
        </w:rPr>
        <w:t>Germany</w:t>
      </w:r>
      <w:r w:rsidR="00501C83" w:rsidRPr="007A342E">
        <w:rPr>
          <w:rFonts w:ascii="Arial" w:hAnsi="Arial" w:cs="Arial"/>
          <w:sz w:val="22"/>
          <w:szCs w:val="17"/>
        </w:rPr>
        <w:t xml:space="preserve"> </w:t>
      </w:r>
    </w:p>
    <w:p w14:paraId="0B43CDF6" w14:textId="77777777" w:rsidR="00212B44" w:rsidRPr="007A342E" w:rsidRDefault="00212B44" w:rsidP="00501C83">
      <w:pPr>
        <w:rPr>
          <w:rFonts w:ascii="Arial" w:hAnsi="Arial" w:cs="Arial"/>
          <w:sz w:val="22"/>
          <w:szCs w:val="17"/>
        </w:rPr>
      </w:pPr>
      <w:r>
        <w:rPr>
          <w:rFonts w:ascii="Arial" w:hAnsi="Arial" w:cs="Arial"/>
          <w:sz w:val="22"/>
          <w:szCs w:val="17"/>
        </w:rPr>
        <w:t>MSG#53</w:t>
      </w:r>
      <w:r>
        <w:rPr>
          <w:rFonts w:ascii="Arial" w:hAnsi="Arial" w:cs="Arial"/>
          <w:sz w:val="22"/>
          <w:szCs w:val="17"/>
        </w:rPr>
        <w:tab/>
      </w:r>
      <w:r>
        <w:rPr>
          <w:rFonts w:ascii="Arial" w:hAnsi="Arial" w:cs="Arial"/>
          <w:sz w:val="22"/>
          <w:szCs w:val="17"/>
        </w:rPr>
        <w:tab/>
        <w:t>December 2017</w:t>
      </w:r>
      <w:r>
        <w:rPr>
          <w:rFonts w:ascii="Arial" w:hAnsi="Arial" w:cs="Arial"/>
          <w:sz w:val="22"/>
          <w:szCs w:val="17"/>
        </w:rPr>
        <w:tab/>
      </w:r>
      <w:r>
        <w:rPr>
          <w:rFonts w:ascii="Arial" w:hAnsi="Arial" w:cs="Arial"/>
          <w:sz w:val="22"/>
          <w:szCs w:val="17"/>
        </w:rPr>
        <w:tab/>
        <w:t>Tbd</w:t>
      </w:r>
    </w:p>
    <w:p w14:paraId="43410D4A" w14:textId="77777777" w:rsidR="000A53A9" w:rsidRPr="005534E3" w:rsidRDefault="000A53A9" w:rsidP="001B0A1B">
      <w:pPr>
        <w:rPr>
          <w:rFonts w:ascii="Arial" w:hAnsi="Arial" w:cs="Arial"/>
          <w:szCs w:val="17"/>
        </w:rPr>
      </w:pPr>
    </w:p>
    <w:sectPr w:rsidR="000A53A9" w:rsidRPr="005534E3" w:rsidSect="00010EE6">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BC04D" w14:textId="77777777" w:rsidR="00F86FA3" w:rsidRDefault="00F86FA3" w:rsidP="00E225D1">
      <w:pPr>
        <w:spacing w:after="0"/>
      </w:pPr>
      <w:r>
        <w:separator/>
      </w:r>
    </w:p>
  </w:endnote>
  <w:endnote w:type="continuationSeparator" w:id="0">
    <w:p w14:paraId="4109FCA8" w14:textId="77777777" w:rsidR="00F86FA3" w:rsidRDefault="00F86FA3" w:rsidP="00E225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Times New Roman"/>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E8A83" w14:textId="77777777" w:rsidR="00F86FA3" w:rsidRDefault="00F86FA3" w:rsidP="00E225D1">
      <w:pPr>
        <w:spacing w:after="0"/>
      </w:pPr>
      <w:r>
        <w:separator/>
      </w:r>
    </w:p>
  </w:footnote>
  <w:footnote w:type="continuationSeparator" w:id="0">
    <w:p w14:paraId="03B2FE78" w14:textId="77777777" w:rsidR="00F86FA3" w:rsidRDefault="00F86FA3" w:rsidP="00E225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74937" w14:textId="77777777" w:rsidR="009332C5" w:rsidRPr="00D9435B" w:rsidRDefault="009332C5" w:rsidP="007D5F7D">
    <w:pPr>
      <w:tabs>
        <w:tab w:val="right" w:pos="9356"/>
      </w:tabs>
      <w:spacing w:after="120"/>
      <w:ind w:left="-567"/>
      <w:rPr>
        <w:rFonts w:ascii="Arial" w:hAnsi="Arial" w:cs="Arial"/>
        <w:i/>
        <w:color w:val="0000FF"/>
        <w:szCs w:val="36"/>
      </w:rPr>
    </w:pPr>
    <w:r>
      <w:rPr>
        <w:noProof/>
        <w:lang w:val="en-US"/>
      </w:rPr>
      <w:drawing>
        <wp:anchor distT="0" distB="0" distL="114300" distR="114300" simplePos="0" relativeHeight="251657728" behindDoc="1" locked="0" layoutInCell="1" allowOverlap="1" wp14:anchorId="1D1D2FDF" wp14:editId="03C2304B">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442595"/>
                  </a:xfrm>
                  <a:prstGeom prst="rect">
                    <a:avLst/>
                  </a:prstGeom>
                  <a:noFill/>
                </pic:spPr>
              </pic:pic>
            </a:graphicData>
          </a:graphic>
        </wp:anchor>
      </w:drawing>
    </w:r>
    <w:r w:rsidRPr="002655D0">
      <w:rPr>
        <w:rFonts w:ascii="Arial" w:hAnsi="Arial" w:cs="Arial"/>
        <w:sz w:val="36"/>
        <w:szCs w:val="36"/>
      </w:rPr>
      <w:tab/>
    </w:r>
    <w:r w:rsidR="00F7510B">
      <w:rPr>
        <w:rFonts w:ascii="Arial" w:hAnsi="Arial" w:cs="Arial"/>
        <w:b/>
        <w:sz w:val="36"/>
        <w:szCs w:val="36"/>
        <w:shd w:val="clear" w:color="auto" w:fill="DBE5F1"/>
      </w:rPr>
      <w:t>MSG</w:t>
    </w:r>
    <w:r w:rsidRPr="001F00F9">
      <w:rPr>
        <w:rFonts w:ascii="Arial" w:hAnsi="Arial" w:cs="Arial"/>
        <w:b/>
        <w:sz w:val="36"/>
        <w:szCs w:val="36"/>
        <w:shd w:val="clear" w:color="auto" w:fill="DBE5F1"/>
      </w:rPr>
      <w:t>(1</w:t>
    </w:r>
    <w:r>
      <w:rPr>
        <w:rFonts w:ascii="Arial" w:hAnsi="Arial" w:cs="Arial"/>
        <w:b/>
        <w:sz w:val="36"/>
        <w:szCs w:val="36"/>
        <w:shd w:val="clear" w:color="auto" w:fill="DBE5F1"/>
      </w:rPr>
      <w:t>7</w:t>
    </w:r>
    <w:r w:rsidRPr="001F00F9">
      <w:rPr>
        <w:rFonts w:ascii="Arial" w:hAnsi="Arial" w:cs="Arial"/>
        <w:b/>
        <w:sz w:val="36"/>
        <w:szCs w:val="36"/>
        <w:shd w:val="clear" w:color="auto" w:fill="DBE5F1"/>
      </w:rPr>
      <w:t>)</w:t>
    </w:r>
    <w:r w:rsidR="00F7510B">
      <w:rPr>
        <w:rFonts w:ascii="Arial" w:hAnsi="Arial" w:cs="Arial"/>
        <w:b/>
        <w:sz w:val="36"/>
        <w:szCs w:val="36"/>
        <w:shd w:val="clear" w:color="auto" w:fill="DBE5F1"/>
      </w:rPr>
      <w:t>510</w:t>
    </w:r>
    <w:r>
      <w:rPr>
        <w:rFonts w:ascii="Arial" w:hAnsi="Arial" w:cs="Arial"/>
        <w:b/>
        <w:sz w:val="36"/>
        <w:szCs w:val="36"/>
        <w:shd w:val="clear" w:color="auto" w:fill="DBE5F1"/>
      </w:rPr>
      <w:t>0</w:t>
    </w:r>
    <w:r w:rsidR="00EC1E1A">
      <w:rPr>
        <w:rFonts w:ascii="Arial" w:hAnsi="Arial" w:cs="Arial"/>
        <w:b/>
        <w:sz w:val="36"/>
        <w:szCs w:val="36"/>
        <w:shd w:val="clear" w:color="auto" w:fill="DBE5F1"/>
      </w:rPr>
      <w:t>17</w:t>
    </w:r>
  </w:p>
  <w:p w14:paraId="1A9080CD" w14:textId="77777777" w:rsidR="009332C5" w:rsidRDefault="00933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F3C33"/>
    <w:multiLevelType w:val="hybridMultilevel"/>
    <w:tmpl w:val="41363C74"/>
    <w:lvl w:ilvl="0" w:tplc="51245188">
      <w:start w:val="11"/>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1800B9"/>
    <w:multiLevelType w:val="hybridMultilevel"/>
    <w:tmpl w:val="7E3C3798"/>
    <w:lvl w:ilvl="0" w:tplc="BCEAFEEE">
      <w:start w:val="2017"/>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1933026C"/>
    <w:multiLevelType w:val="hybridMultilevel"/>
    <w:tmpl w:val="6DF2470A"/>
    <w:lvl w:ilvl="0" w:tplc="2C528E30">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887D98"/>
    <w:multiLevelType w:val="hybridMultilevel"/>
    <w:tmpl w:val="076E5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E979BD"/>
    <w:multiLevelType w:val="hybridMultilevel"/>
    <w:tmpl w:val="3330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2A14AF3"/>
    <w:multiLevelType w:val="hybridMultilevel"/>
    <w:tmpl w:val="5D1C91DE"/>
    <w:lvl w:ilvl="0" w:tplc="34728B24">
      <w:start w:val="1"/>
      <w:numFmt w:val="bullet"/>
      <w:lvlText w:val="-"/>
      <w:lvlJc w:val="left"/>
      <w:pPr>
        <w:ind w:left="720" w:hanging="360"/>
      </w:pPr>
      <w:rPr>
        <w:rFonts w:ascii="Myriad Pro" w:eastAsia="Times New Roman" w:hAnsi="Myriad Pro"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CDA6621"/>
    <w:multiLevelType w:val="hybridMultilevel"/>
    <w:tmpl w:val="77C0A7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4170DF9"/>
    <w:multiLevelType w:val="hybridMultilevel"/>
    <w:tmpl w:val="5AF6F1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2C494B"/>
    <w:multiLevelType w:val="hybridMultilevel"/>
    <w:tmpl w:val="B000607E"/>
    <w:lvl w:ilvl="0" w:tplc="7D16386A">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50790D"/>
    <w:multiLevelType w:val="hybridMultilevel"/>
    <w:tmpl w:val="1D685F5C"/>
    <w:lvl w:ilvl="0" w:tplc="72A6E9CA">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0"/>
  </w:num>
  <w:num w:numId="5">
    <w:abstractNumId w:val="7"/>
  </w:num>
  <w:num w:numId="6">
    <w:abstractNumId w:val="3"/>
  </w:num>
  <w:num w:numId="7">
    <w:abstractNumId w:val="5"/>
  </w:num>
  <w:num w:numId="8">
    <w:abstractNumId w:val="4"/>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5"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4DA"/>
    <w:rsid w:val="000002D3"/>
    <w:rsid w:val="00010EE6"/>
    <w:rsid w:val="00036509"/>
    <w:rsid w:val="000401AE"/>
    <w:rsid w:val="00046D7F"/>
    <w:rsid w:val="00060BAC"/>
    <w:rsid w:val="00075B83"/>
    <w:rsid w:val="00081D85"/>
    <w:rsid w:val="000945FB"/>
    <w:rsid w:val="00095504"/>
    <w:rsid w:val="000A53A9"/>
    <w:rsid w:val="000A570B"/>
    <w:rsid w:val="000B0E76"/>
    <w:rsid w:val="000C1B62"/>
    <w:rsid w:val="000C571D"/>
    <w:rsid w:val="000D4174"/>
    <w:rsid w:val="000D5A97"/>
    <w:rsid w:val="000F2756"/>
    <w:rsid w:val="000F40C6"/>
    <w:rsid w:val="001030DF"/>
    <w:rsid w:val="00132F76"/>
    <w:rsid w:val="0016775B"/>
    <w:rsid w:val="001679D9"/>
    <w:rsid w:val="0017290B"/>
    <w:rsid w:val="00175CD1"/>
    <w:rsid w:val="00182937"/>
    <w:rsid w:val="00190EEB"/>
    <w:rsid w:val="0019447B"/>
    <w:rsid w:val="001968BB"/>
    <w:rsid w:val="001B0A1B"/>
    <w:rsid w:val="001B3384"/>
    <w:rsid w:val="001D3F96"/>
    <w:rsid w:val="002002B1"/>
    <w:rsid w:val="00212B44"/>
    <w:rsid w:val="002317E9"/>
    <w:rsid w:val="00244018"/>
    <w:rsid w:val="0025351D"/>
    <w:rsid w:val="00263A1F"/>
    <w:rsid w:val="002738BF"/>
    <w:rsid w:val="002867A7"/>
    <w:rsid w:val="00293EEF"/>
    <w:rsid w:val="00297BD5"/>
    <w:rsid w:val="002B221B"/>
    <w:rsid w:val="002D2731"/>
    <w:rsid w:val="002D5058"/>
    <w:rsid w:val="002E60F0"/>
    <w:rsid w:val="002F4D13"/>
    <w:rsid w:val="0030733A"/>
    <w:rsid w:val="00313D4C"/>
    <w:rsid w:val="00316B93"/>
    <w:rsid w:val="0032163A"/>
    <w:rsid w:val="003236C7"/>
    <w:rsid w:val="00326BB1"/>
    <w:rsid w:val="00333E3E"/>
    <w:rsid w:val="00350177"/>
    <w:rsid w:val="003516BD"/>
    <w:rsid w:val="003605D6"/>
    <w:rsid w:val="00361F91"/>
    <w:rsid w:val="00385DB1"/>
    <w:rsid w:val="00394E68"/>
    <w:rsid w:val="003A3F85"/>
    <w:rsid w:val="003A5047"/>
    <w:rsid w:val="003C25F1"/>
    <w:rsid w:val="003D1498"/>
    <w:rsid w:val="003D6A2A"/>
    <w:rsid w:val="003E2D22"/>
    <w:rsid w:val="003E6BE8"/>
    <w:rsid w:val="003E785F"/>
    <w:rsid w:val="003F4E83"/>
    <w:rsid w:val="00400019"/>
    <w:rsid w:val="004100FE"/>
    <w:rsid w:val="00421D28"/>
    <w:rsid w:val="00423653"/>
    <w:rsid w:val="00436C61"/>
    <w:rsid w:val="00444539"/>
    <w:rsid w:val="0044758E"/>
    <w:rsid w:val="004642E1"/>
    <w:rsid w:val="004649B1"/>
    <w:rsid w:val="004661F0"/>
    <w:rsid w:val="00472CBF"/>
    <w:rsid w:val="00473B98"/>
    <w:rsid w:val="004757D6"/>
    <w:rsid w:val="00477F90"/>
    <w:rsid w:val="00482483"/>
    <w:rsid w:val="0048463E"/>
    <w:rsid w:val="00490656"/>
    <w:rsid w:val="004A30FB"/>
    <w:rsid w:val="004B2354"/>
    <w:rsid w:val="004B559E"/>
    <w:rsid w:val="004C0F31"/>
    <w:rsid w:val="004D0887"/>
    <w:rsid w:val="004F6040"/>
    <w:rsid w:val="004F74DA"/>
    <w:rsid w:val="005015A5"/>
    <w:rsid w:val="00501C83"/>
    <w:rsid w:val="00511B9A"/>
    <w:rsid w:val="00514B4B"/>
    <w:rsid w:val="005224AC"/>
    <w:rsid w:val="0054688D"/>
    <w:rsid w:val="005534E3"/>
    <w:rsid w:val="00580864"/>
    <w:rsid w:val="00595325"/>
    <w:rsid w:val="005A5EEA"/>
    <w:rsid w:val="005B60C9"/>
    <w:rsid w:val="005B7AAD"/>
    <w:rsid w:val="005B7EC3"/>
    <w:rsid w:val="005D7ED3"/>
    <w:rsid w:val="005E6D07"/>
    <w:rsid w:val="005F236F"/>
    <w:rsid w:val="006039D2"/>
    <w:rsid w:val="0060455D"/>
    <w:rsid w:val="00607B13"/>
    <w:rsid w:val="00607BE8"/>
    <w:rsid w:val="00632B7E"/>
    <w:rsid w:val="00644E4E"/>
    <w:rsid w:val="0065304E"/>
    <w:rsid w:val="00655C93"/>
    <w:rsid w:val="00657DB8"/>
    <w:rsid w:val="00662765"/>
    <w:rsid w:val="006A7093"/>
    <w:rsid w:val="006B1CE1"/>
    <w:rsid w:val="006B1DAF"/>
    <w:rsid w:val="006C0C2D"/>
    <w:rsid w:val="006C6323"/>
    <w:rsid w:val="006D00B6"/>
    <w:rsid w:val="006D6AEF"/>
    <w:rsid w:val="006E4B90"/>
    <w:rsid w:val="006E4F7A"/>
    <w:rsid w:val="006F6425"/>
    <w:rsid w:val="00701F94"/>
    <w:rsid w:val="00710494"/>
    <w:rsid w:val="007111CF"/>
    <w:rsid w:val="0072590D"/>
    <w:rsid w:val="0075676E"/>
    <w:rsid w:val="00760513"/>
    <w:rsid w:val="00770C4E"/>
    <w:rsid w:val="00777BEB"/>
    <w:rsid w:val="0079090D"/>
    <w:rsid w:val="007A0B4B"/>
    <w:rsid w:val="007A342E"/>
    <w:rsid w:val="007C502C"/>
    <w:rsid w:val="007D5F7D"/>
    <w:rsid w:val="007D7C3C"/>
    <w:rsid w:val="007E29A8"/>
    <w:rsid w:val="007E3B65"/>
    <w:rsid w:val="007E529D"/>
    <w:rsid w:val="007E693A"/>
    <w:rsid w:val="007F40DF"/>
    <w:rsid w:val="0080248C"/>
    <w:rsid w:val="008033AB"/>
    <w:rsid w:val="00805047"/>
    <w:rsid w:val="008213E0"/>
    <w:rsid w:val="00822D9B"/>
    <w:rsid w:val="008274A9"/>
    <w:rsid w:val="00834AE2"/>
    <w:rsid w:val="00836C88"/>
    <w:rsid w:val="008403C3"/>
    <w:rsid w:val="00844A6F"/>
    <w:rsid w:val="00850B97"/>
    <w:rsid w:val="00854921"/>
    <w:rsid w:val="00863776"/>
    <w:rsid w:val="008646B3"/>
    <w:rsid w:val="00873160"/>
    <w:rsid w:val="00875B3F"/>
    <w:rsid w:val="008876EC"/>
    <w:rsid w:val="00894CA7"/>
    <w:rsid w:val="008B59F7"/>
    <w:rsid w:val="008C5A88"/>
    <w:rsid w:val="008C64A9"/>
    <w:rsid w:val="008C7B6D"/>
    <w:rsid w:val="008D3E30"/>
    <w:rsid w:val="008D796B"/>
    <w:rsid w:val="008E6716"/>
    <w:rsid w:val="008F4A3F"/>
    <w:rsid w:val="00906BC7"/>
    <w:rsid w:val="009123F5"/>
    <w:rsid w:val="00923AA6"/>
    <w:rsid w:val="00924B90"/>
    <w:rsid w:val="009332C5"/>
    <w:rsid w:val="009553A5"/>
    <w:rsid w:val="00957864"/>
    <w:rsid w:val="00972570"/>
    <w:rsid w:val="0099165E"/>
    <w:rsid w:val="009A4A0D"/>
    <w:rsid w:val="009B010C"/>
    <w:rsid w:val="009F06F5"/>
    <w:rsid w:val="00A0427A"/>
    <w:rsid w:val="00A06471"/>
    <w:rsid w:val="00A10E1C"/>
    <w:rsid w:val="00A21392"/>
    <w:rsid w:val="00A556D0"/>
    <w:rsid w:val="00A62B9F"/>
    <w:rsid w:val="00A94406"/>
    <w:rsid w:val="00AA296D"/>
    <w:rsid w:val="00AB213D"/>
    <w:rsid w:val="00AC03B2"/>
    <w:rsid w:val="00AD343F"/>
    <w:rsid w:val="00AF3950"/>
    <w:rsid w:val="00B115A2"/>
    <w:rsid w:val="00B131A2"/>
    <w:rsid w:val="00B15C46"/>
    <w:rsid w:val="00B17C12"/>
    <w:rsid w:val="00B2504C"/>
    <w:rsid w:val="00B311EA"/>
    <w:rsid w:val="00B53603"/>
    <w:rsid w:val="00B6355A"/>
    <w:rsid w:val="00B67951"/>
    <w:rsid w:val="00B75D87"/>
    <w:rsid w:val="00B765CD"/>
    <w:rsid w:val="00B77096"/>
    <w:rsid w:val="00B91762"/>
    <w:rsid w:val="00B95FB5"/>
    <w:rsid w:val="00BA3AAE"/>
    <w:rsid w:val="00BA7156"/>
    <w:rsid w:val="00BB48CF"/>
    <w:rsid w:val="00BC300E"/>
    <w:rsid w:val="00BC6C64"/>
    <w:rsid w:val="00BD43C2"/>
    <w:rsid w:val="00BE07E9"/>
    <w:rsid w:val="00C02761"/>
    <w:rsid w:val="00C03C37"/>
    <w:rsid w:val="00C16D72"/>
    <w:rsid w:val="00C20173"/>
    <w:rsid w:val="00C25CE3"/>
    <w:rsid w:val="00C30BB5"/>
    <w:rsid w:val="00C342CC"/>
    <w:rsid w:val="00C34768"/>
    <w:rsid w:val="00C365CC"/>
    <w:rsid w:val="00C41AA4"/>
    <w:rsid w:val="00C70CB8"/>
    <w:rsid w:val="00C715DC"/>
    <w:rsid w:val="00C77917"/>
    <w:rsid w:val="00C86C72"/>
    <w:rsid w:val="00C9549E"/>
    <w:rsid w:val="00CA698E"/>
    <w:rsid w:val="00CA750C"/>
    <w:rsid w:val="00CC2DC5"/>
    <w:rsid w:val="00CD0644"/>
    <w:rsid w:val="00CD0CCD"/>
    <w:rsid w:val="00CD5874"/>
    <w:rsid w:val="00CE02E1"/>
    <w:rsid w:val="00CE15E3"/>
    <w:rsid w:val="00D134AB"/>
    <w:rsid w:val="00D14325"/>
    <w:rsid w:val="00D14A0A"/>
    <w:rsid w:val="00D25971"/>
    <w:rsid w:val="00D27FC1"/>
    <w:rsid w:val="00D363A7"/>
    <w:rsid w:val="00D36C82"/>
    <w:rsid w:val="00D40B38"/>
    <w:rsid w:val="00D41CC7"/>
    <w:rsid w:val="00D46814"/>
    <w:rsid w:val="00D476A9"/>
    <w:rsid w:val="00D47AF1"/>
    <w:rsid w:val="00D51374"/>
    <w:rsid w:val="00D519FF"/>
    <w:rsid w:val="00D772D3"/>
    <w:rsid w:val="00DA201F"/>
    <w:rsid w:val="00DA2D28"/>
    <w:rsid w:val="00DB4612"/>
    <w:rsid w:val="00DC5EC2"/>
    <w:rsid w:val="00DD168D"/>
    <w:rsid w:val="00DD2FD0"/>
    <w:rsid w:val="00DD6087"/>
    <w:rsid w:val="00DE0918"/>
    <w:rsid w:val="00DE67E6"/>
    <w:rsid w:val="00DF5D65"/>
    <w:rsid w:val="00DF5DBC"/>
    <w:rsid w:val="00DF6E8E"/>
    <w:rsid w:val="00E136CB"/>
    <w:rsid w:val="00E21A36"/>
    <w:rsid w:val="00E225D1"/>
    <w:rsid w:val="00E35576"/>
    <w:rsid w:val="00E47F38"/>
    <w:rsid w:val="00E64409"/>
    <w:rsid w:val="00E748A1"/>
    <w:rsid w:val="00E908D3"/>
    <w:rsid w:val="00EC1E1A"/>
    <w:rsid w:val="00EF0FBB"/>
    <w:rsid w:val="00EF6AB4"/>
    <w:rsid w:val="00EF6AD8"/>
    <w:rsid w:val="00F01B08"/>
    <w:rsid w:val="00F01B9D"/>
    <w:rsid w:val="00F07E6E"/>
    <w:rsid w:val="00F37D8F"/>
    <w:rsid w:val="00F4735F"/>
    <w:rsid w:val="00F60C88"/>
    <w:rsid w:val="00F7510B"/>
    <w:rsid w:val="00F759B1"/>
    <w:rsid w:val="00F80852"/>
    <w:rsid w:val="00F82767"/>
    <w:rsid w:val="00F86FA3"/>
    <w:rsid w:val="00F928F6"/>
    <w:rsid w:val="00FB212B"/>
    <w:rsid w:val="00FB79ED"/>
    <w:rsid w:val="00FC5415"/>
    <w:rsid w:val="00FE5EB2"/>
    <w:rsid w:val="00FF1A38"/>
    <w:rsid w:val="00FF4279"/>
    <w:rsid w:val="00FF5E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312C5"/>
  <w15:docId w15:val="{A19C8B52-A473-4006-BE73-27633ED4C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F4279"/>
    <w:pPr>
      <w:overflowPunct w:val="0"/>
      <w:autoSpaceDE w:val="0"/>
      <w:autoSpaceDN w:val="0"/>
      <w:adjustRightInd w:val="0"/>
      <w:spacing w:after="180"/>
      <w:textAlignment w:val="baseline"/>
    </w:pPr>
    <w:rPr>
      <w:lang w:val="en-GB" w:eastAsia="en-US"/>
    </w:rPr>
  </w:style>
  <w:style w:type="paragraph" w:styleId="Heading1">
    <w:name w:val="heading 1"/>
    <w:basedOn w:val="Normal"/>
    <w:next w:val="Normal"/>
    <w:qFormat/>
    <w:rsid w:val="00DD6087"/>
    <w:pPr>
      <w:keepNext/>
      <w:spacing w:before="240" w:after="60"/>
      <w:textAlignment w:val="auto"/>
      <w:outlineLvl w:val="0"/>
    </w:pPr>
    <w:rPr>
      <w:rFonts w:ascii="Arial" w:hAnsi="Arial" w:cs="Arial"/>
      <w:b/>
      <w:bCs/>
      <w:kern w:val="32"/>
      <w:sz w:val="32"/>
      <w:szCs w:val="32"/>
    </w:rPr>
  </w:style>
  <w:style w:type="paragraph" w:styleId="Heading2">
    <w:name w:val="heading 2"/>
    <w:basedOn w:val="Normal"/>
    <w:next w:val="Normal"/>
    <w:qFormat/>
    <w:rsid w:val="00472CBF"/>
    <w:pPr>
      <w:keepNext/>
      <w:spacing w:before="240" w:after="60"/>
      <w:outlineLvl w:val="1"/>
    </w:pPr>
    <w:rPr>
      <w:rFonts w:ascii="Arial" w:hAnsi="Arial" w:cs="Arial"/>
      <w:b/>
      <w:bCs/>
      <w:i/>
      <w:iCs/>
      <w:sz w:val="28"/>
      <w:szCs w:val="28"/>
    </w:rPr>
  </w:style>
  <w:style w:type="paragraph" w:styleId="Heading3">
    <w:name w:val="heading 3"/>
    <w:basedOn w:val="Heading2"/>
    <w:next w:val="Normal"/>
    <w:qFormat/>
    <w:rsid w:val="00472CBF"/>
    <w:pPr>
      <w:keepLines/>
      <w:spacing w:before="120" w:after="180"/>
      <w:ind w:left="1134" w:hanging="1134"/>
      <w:outlineLvl w:val="2"/>
    </w:pPr>
    <w:rPr>
      <w:rFonts w:cs="Times New Roman"/>
      <w:b w:val="0"/>
      <w:bCs w:val="0"/>
      <w:i w:val="0"/>
      <w:iCs w:val="0"/>
      <w:szCs w:val="20"/>
    </w:rPr>
  </w:style>
  <w:style w:type="paragraph" w:styleId="Heading5">
    <w:name w:val="heading 5"/>
    <w:basedOn w:val="Normal"/>
    <w:next w:val="Normal"/>
    <w:qFormat/>
    <w:rsid w:val="00FF427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32163A"/>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59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472CBF"/>
    <w:pPr>
      <w:keepNext/>
      <w:keepLines/>
    </w:pPr>
    <w:rPr>
      <w:rFonts w:ascii="Arial" w:hAnsi="Arial"/>
      <w:sz w:val="18"/>
      <w:lang w:val="en-US"/>
    </w:rPr>
  </w:style>
  <w:style w:type="paragraph" w:customStyle="1" w:styleId="TAH">
    <w:name w:val="TAH"/>
    <w:basedOn w:val="Normal"/>
    <w:rsid w:val="00472CBF"/>
    <w:pPr>
      <w:keepNext/>
      <w:keepLines/>
      <w:jc w:val="center"/>
    </w:pPr>
    <w:rPr>
      <w:rFonts w:ascii="Arial" w:hAnsi="Arial"/>
      <w:b/>
      <w:sz w:val="18"/>
      <w:lang w:val="en-US"/>
    </w:rPr>
  </w:style>
  <w:style w:type="paragraph" w:customStyle="1" w:styleId="TAC">
    <w:name w:val="TAC"/>
    <w:basedOn w:val="TAL"/>
    <w:rsid w:val="00472CBF"/>
    <w:pPr>
      <w:jc w:val="center"/>
    </w:pPr>
    <w:rPr>
      <w:lang w:val="en-GB"/>
    </w:rPr>
  </w:style>
  <w:style w:type="paragraph" w:customStyle="1" w:styleId="TH">
    <w:name w:val="TH"/>
    <w:basedOn w:val="Normal"/>
    <w:next w:val="Normal"/>
    <w:rsid w:val="00472CBF"/>
    <w:pPr>
      <w:keepNext/>
      <w:keepLines/>
      <w:spacing w:before="60"/>
      <w:jc w:val="center"/>
    </w:pPr>
    <w:rPr>
      <w:rFonts w:ascii="Arial" w:hAnsi="Arial"/>
      <w:b/>
    </w:rPr>
  </w:style>
  <w:style w:type="paragraph" w:customStyle="1" w:styleId="EX">
    <w:name w:val="EX"/>
    <w:basedOn w:val="Normal"/>
    <w:rsid w:val="00FF4279"/>
    <w:pPr>
      <w:keepLines/>
      <w:ind w:left="1702" w:hanging="1418"/>
    </w:pPr>
  </w:style>
  <w:style w:type="paragraph" w:styleId="BalloonText">
    <w:name w:val="Balloon Text"/>
    <w:basedOn w:val="Normal"/>
    <w:link w:val="BalloonTextChar"/>
    <w:uiPriority w:val="99"/>
    <w:semiHidden/>
    <w:unhideWhenUsed/>
    <w:rsid w:val="00361F91"/>
    <w:pPr>
      <w:spacing w:after="0"/>
    </w:pPr>
    <w:rPr>
      <w:rFonts w:ascii="Segoe UI" w:hAnsi="Segoe UI" w:cs="Segoe UI"/>
      <w:sz w:val="18"/>
      <w:szCs w:val="18"/>
    </w:rPr>
  </w:style>
  <w:style w:type="character" w:customStyle="1" w:styleId="BalloonTextChar">
    <w:name w:val="Balloon Text Char"/>
    <w:link w:val="BalloonText"/>
    <w:uiPriority w:val="99"/>
    <w:semiHidden/>
    <w:rsid w:val="00361F91"/>
    <w:rPr>
      <w:rFonts w:ascii="Segoe UI" w:hAnsi="Segoe UI" w:cs="Segoe UI"/>
      <w:sz w:val="18"/>
      <w:szCs w:val="18"/>
      <w:lang w:val="en-GB" w:eastAsia="en-US"/>
    </w:rPr>
  </w:style>
  <w:style w:type="paragraph" w:customStyle="1" w:styleId="Default">
    <w:name w:val="Default"/>
    <w:rsid w:val="004F6040"/>
    <w:pPr>
      <w:autoSpaceDE w:val="0"/>
      <w:autoSpaceDN w:val="0"/>
      <w:adjustRightInd w:val="0"/>
    </w:pPr>
    <w:rPr>
      <w:rFonts w:ascii="Tahoma" w:hAnsi="Tahoma" w:cs="Tahoma"/>
      <w:color w:val="000000"/>
      <w:sz w:val="24"/>
      <w:szCs w:val="24"/>
    </w:rPr>
  </w:style>
  <w:style w:type="character" w:styleId="Hyperlink">
    <w:name w:val="Hyperlink"/>
    <w:uiPriority w:val="99"/>
    <w:rsid w:val="00F01B08"/>
    <w:rPr>
      <w:rFonts w:ascii="Arial" w:hAnsi="Arial" w:cs="Times New Roman"/>
      <w:b/>
      <w:color w:val="B90F0B"/>
      <w:sz w:val="20"/>
      <w:u w:val="single"/>
    </w:rPr>
  </w:style>
  <w:style w:type="paragraph" w:styleId="Header">
    <w:name w:val="header"/>
    <w:basedOn w:val="Normal"/>
    <w:link w:val="HeaderChar"/>
    <w:uiPriority w:val="99"/>
    <w:unhideWhenUsed/>
    <w:rsid w:val="00E225D1"/>
    <w:pPr>
      <w:tabs>
        <w:tab w:val="center" w:pos="4513"/>
        <w:tab w:val="right" w:pos="9026"/>
      </w:tabs>
    </w:pPr>
  </w:style>
  <w:style w:type="character" w:customStyle="1" w:styleId="HeaderChar">
    <w:name w:val="Header Char"/>
    <w:link w:val="Header"/>
    <w:uiPriority w:val="99"/>
    <w:rsid w:val="00E225D1"/>
    <w:rPr>
      <w:lang w:eastAsia="en-US"/>
    </w:rPr>
  </w:style>
  <w:style w:type="paragraph" w:styleId="Footer">
    <w:name w:val="footer"/>
    <w:basedOn w:val="Normal"/>
    <w:link w:val="FooterChar"/>
    <w:uiPriority w:val="99"/>
    <w:unhideWhenUsed/>
    <w:rsid w:val="00E225D1"/>
    <w:pPr>
      <w:tabs>
        <w:tab w:val="center" w:pos="4513"/>
        <w:tab w:val="right" w:pos="9026"/>
      </w:tabs>
    </w:pPr>
  </w:style>
  <w:style w:type="character" w:customStyle="1" w:styleId="FooterChar">
    <w:name w:val="Footer Char"/>
    <w:link w:val="Footer"/>
    <w:uiPriority w:val="99"/>
    <w:rsid w:val="00E225D1"/>
    <w:rPr>
      <w:lang w:eastAsia="en-US"/>
    </w:rPr>
  </w:style>
  <w:style w:type="paragraph" w:styleId="ListParagraph">
    <w:name w:val="List Paragraph"/>
    <w:basedOn w:val="Normal"/>
    <w:uiPriority w:val="34"/>
    <w:qFormat/>
    <w:rsid w:val="00BC300E"/>
    <w:pPr>
      <w:overflowPunct/>
      <w:autoSpaceDE/>
      <w:autoSpaceDN/>
      <w:adjustRightInd/>
      <w:spacing w:after="120"/>
      <w:ind w:left="720"/>
      <w:contextualSpacing/>
      <w:jc w:val="both"/>
      <w:textAlignment w:val="auto"/>
    </w:pPr>
    <w:rPr>
      <w:rFonts w:ascii="Arial" w:hAnsi="Arial"/>
      <w:sz w:val="22"/>
      <w:lang w:val="nb-NO" w:eastAsia="de-DE"/>
    </w:rPr>
  </w:style>
  <w:style w:type="character" w:styleId="CommentReference">
    <w:name w:val="annotation reference"/>
    <w:basedOn w:val="DefaultParagraphFont"/>
    <w:uiPriority w:val="99"/>
    <w:semiHidden/>
    <w:unhideWhenUsed/>
    <w:rsid w:val="00473B98"/>
    <w:rPr>
      <w:sz w:val="16"/>
      <w:szCs w:val="16"/>
    </w:rPr>
  </w:style>
  <w:style w:type="paragraph" w:styleId="CommentText">
    <w:name w:val="annotation text"/>
    <w:basedOn w:val="Normal"/>
    <w:link w:val="CommentTextChar"/>
    <w:uiPriority w:val="99"/>
    <w:semiHidden/>
    <w:unhideWhenUsed/>
    <w:rsid w:val="00473B98"/>
  </w:style>
  <w:style w:type="character" w:customStyle="1" w:styleId="CommentTextChar">
    <w:name w:val="Comment Text Char"/>
    <w:basedOn w:val="DefaultParagraphFont"/>
    <w:link w:val="CommentText"/>
    <w:uiPriority w:val="99"/>
    <w:semiHidden/>
    <w:rsid w:val="00473B98"/>
    <w:rPr>
      <w:lang w:val="en-GB" w:eastAsia="en-US"/>
    </w:rPr>
  </w:style>
  <w:style w:type="paragraph" w:styleId="CommentSubject">
    <w:name w:val="annotation subject"/>
    <w:basedOn w:val="CommentText"/>
    <w:next w:val="CommentText"/>
    <w:link w:val="CommentSubjectChar"/>
    <w:uiPriority w:val="99"/>
    <w:semiHidden/>
    <w:unhideWhenUsed/>
    <w:rsid w:val="00473B98"/>
    <w:rPr>
      <w:b/>
      <w:bCs/>
    </w:rPr>
  </w:style>
  <w:style w:type="character" w:customStyle="1" w:styleId="CommentSubjectChar">
    <w:name w:val="Comment Subject Char"/>
    <w:basedOn w:val="CommentTextChar"/>
    <w:link w:val="CommentSubject"/>
    <w:uiPriority w:val="99"/>
    <w:semiHidden/>
    <w:rsid w:val="00473B98"/>
    <w:rPr>
      <w:b/>
      <w:bCs/>
      <w:lang w:val="en-GB" w:eastAsia="en-US"/>
    </w:rPr>
  </w:style>
  <w:style w:type="character" w:customStyle="1" w:styleId="anti-spider">
    <w:name w:val="anti-spider"/>
    <w:basedOn w:val="DefaultParagraphFont"/>
    <w:rsid w:val="00D47AF1"/>
  </w:style>
  <w:style w:type="paragraph" w:styleId="FootnoteText">
    <w:name w:val="footnote text"/>
    <w:basedOn w:val="Normal"/>
    <w:link w:val="FootnoteTextChar"/>
    <w:uiPriority w:val="99"/>
    <w:semiHidden/>
    <w:unhideWhenUsed/>
    <w:rsid w:val="00B131A2"/>
    <w:pPr>
      <w:spacing w:after="0"/>
    </w:pPr>
  </w:style>
  <w:style w:type="character" w:customStyle="1" w:styleId="FootnoteTextChar">
    <w:name w:val="Footnote Text Char"/>
    <w:basedOn w:val="DefaultParagraphFont"/>
    <w:link w:val="FootnoteText"/>
    <w:uiPriority w:val="99"/>
    <w:semiHidden/>
    <w:rsid w:val="00B131A2"/>
    <w:rPr>
      <w:lang w:val="en-GB" w:eastAsia="en-US"/>
    </w:rPr>
  </w:style>
  <w:style w:type="character" w:styleId="FootnoteReference">
    <w:name w:val="footnote reference"/>
    <w:basedOn w:val="DefaultParagraphFont"/>
    <w:uiPriority w:val="99"/>
    <w:semiHidden/>
    <w:unhideWhenUsed/>
    <w:rsid w:val="00B131A2"/>
    <w:rPr>
      <w:vertAlign w:val="superscript"/>
    </w:rPr>
  </w:style>
  <w:style w:type="character" w:customStyle="1" w:styleId="Heading8Char">
    <w:name w:val="Heading 8 Char"/>
    <w:basedOn w:val="DefaultParagraphFont"/>
    <w:link w:val="Heading8"/>
    <w:uiPriority w:val="9"/>
    <w:semiHidden/>
    <w:rsid w:val="0032163A"/>
    <w:rPr>
      <w:rFonts w:asciiTheme="majorHAnsi" w:eastAsiaTheme="majorEastAsia" w:hAnsiTheme="majorHAnsi" w:cstheme="majorBidi"/>
      <w:color w:val="404040" w:themeColor="text1" w:themeTint="BF"/>
      <w:lang w:val="en-GB" w:eastAsia="en-US"/>
    </w:rPr>
  </w:style>
  <w:style w:type="paragraph" w:customStyle="1" w:styleId="B4">
    <w:name w:val="B4"/>
    <w:basedOn w:val="List4"/>
    <w:rsid w:val="00662765"/>
    <w:pPr>
      <w:spacing w:after="0"/>
      <w:ind w:left="2098" w:hanging="454"/>
      <w:contextualSpacing w:val="0"/>
    </w:pPr>
  </w:style>
  <w:style w:type="paragraph" w:customStyle="1" w:styleId="NO">
    <w:name w:val="NO"/>
    <w:basedOn w:val="Normal"/>
    <w:rsid w:val="00662765"/>
    <w:pPr>
      <w:keepLines/>
      <w:spacing w:after="0"/>
      <w:ind w:left="1135" w:hanging="851"/>
    </w:pPr>
  </w:style>
  <w:style w:type="paragraph" w:styleId="List4">
    <w:name w:val="List 4"/>
    <w:basedOn w:val="Normal"/>
    <w:uiPriority w:val="99"/>
    <w:semiHidden/>
    <w:unhideWhenUsed/>
    <w:rsid w:val="00662765"/>
    <w:pPr>
      <w:ind w:left="1132" w:hanging="283"/>
      <w:contextualSpacing/>
    </w:pPr>
  </w:style>
  <w:style w:type="character" w:styleId="Mention">
    <w:name w:val="Mention"/>
    <w:basedOn w:val="DefaultParagraphFont"/>
    <w:uiPriority w:val="99"/>
    <w:semiHidden/>
    <w:unhideWhenUsed/>
    <w:rsid w:val="0071049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059115">
      <w:bodyDiv w:val="1"/>
      <w:marLeft w:val="0"/>
      <w:marRight w:val="0"/>
      <w:marTop w:val="0"/>
      <w:marBottom w:val="0"/>
      <w:divBdr>
        <w:top w:val="none" w:sz="0" w:space="0" w:color="auto"/>
        <w:left w:val="none" w:sz="0" w:space="0" w:color="auto"/>
        <w:bottom w:val="none" w:sz="0" w:space="0" w:color="auto"/>
        <w:right w:val="none" w:sz="0" w:space="0" w:color="auto"/>
      </w:divBdr>
    </w:div>
    <w:div w:id="713892436">
      <w:bodyDiv w:val="1"/>
      <w:marLeft w:val="0"/>
      <w:marRight w:val="0"/>
      <w:marTop w:val="0"/>
      <w:marBottom w:val="0"/>
      <w:divBdr>
        <w:top w:val="none" w:sz="0" w:space="0" w:color="auto"/>
        <w:left w:val="none" w:sz="0" w:space="0" w:color="auto"/>
        <w:bottom w:val="none" w:sz="0" w:space="0" w:color="auto"/>
        <w:right w:val="none" w:sz="0" w:space="0" w:color="auto"/>
      </w:divBdr>
    </w:div>
    <w:div w:id="1452549747">
      <w:bodyDiv w:val="1"/>
      <w:marLeft w:val="0"/>
      <w:marRight w:val="0"/>
      <w:marTop w:val="0"/>
      <w:marBottom w:val="0"/>
      <w:divBdr>
        <w:top w:val="none" w:sz="0" w:space="0" w:color="auto"/>
        <w:left w:val="none" w:sz="0" w:space="0" w:color="auto"/>
        <w:bottom w:val="none" w:sz="0" w:space="0" w:color="auto"/>
        <w:right w:val="none" w:sz="0" w:space="0" w:color="auto"/>
      </w:divBdr>
    </w:div>
    <w:div w:id="1610702241">
      <w:bodyDiv w:val="1"/>
      <w:marLeft w:val="0"/>
      <w:marRight w:val="0"/>
      <w:marTop w:val="0"/>
      <w:marBottom w:val="0"/>
      <w:divBdr>
        <w:top w:val="none" w:sz="0" w:space="0" w:color="auto"/>
        <w:left w:val="none" w:sz="0" w:space="0" w:color="auto"/>
        <w:bottom w:val="none" w:sz="0" w:space="0" w:color="auto"/>
        <w:right w:val="none" w:sz="0" w:space="0" w:color="auto"/>
      </w:divBdr>
    </w:div>
    <w:div w:id="1766001456">
      <w:bodyDiv w:val="1"/>
      <w:marLeft w:val="0"/>
      <w:marRight w:val="0"/>
      <w:marTop w:val="0"/>
      <w:marBottom w:val="0"/>
      <w:divBdr>
        <w:top w:val="none" w:sz="0" w:space="0" w:color="auto"/>
        <w:left w:val="none" w:sz="0" w:space="0" w:color="auto"/>
        <w:bottom w:val="none" w:sz="0" w:space="0" w:color="auto"/>
        <w:right w:val="none" w:sz="0" w:space="0" w:color="auto"/>
      </w:divBdr>
    </w:div>
    <w:div w:id="199321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2BDB0.BF98ED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ernt.mattsson@etsi.org" TargetMode="External"/><Relationship Id="rId4" Type="http://schemas.openxmlformats.org/officeDocument/2006/relationships/settings" Target="settings.xml"/><Relationship Id="rId9" Type="http://schemas.openxmlformats.org/officeDocument/2006/relationships/hyperlink" Target="mailto:jacob.john@motorola.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C49A7-5C05-4081-813F-770AB00D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606</Words>
  <Characters>3459</Characters>
  <Application>Microsoft Office Word</Application>
  <DocSecurity>0</DocSecurity>
  <Lines>28</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Analyse d’installation radioélectrique</vt:lpstr>
      <vt:lpstr>Analyse d’installation radioélectrique</vt:lpstr>
      <vt:lpstr>Analyse d’installation radioélectrique</vt:lpstr>
    </vt:vector>
  </TitlesOfParts>
  <Company>CML Microcircuits (UK) Ltd</Company>
  <LinksUpToDate>false</LinksUpToDate>
  <CharactersWithSpaces>4057</CharactersWithSpaces>
  <SharedDoc>false</SharedDoc>
  <HLinks>
    <vt:vector size="24" baseType="variant">
      <vt:variant>
        <vt:i4>8257547</vt:i4>
      </vt:variant>
      <vt:variant>
        <vt:i4>9</vt:i4>
      </vt:variant>
      <vt:variant>
        <vt:i4>0</vt:i4>
      </vt:variant>
      <vt:variant>
        <vt:i4>5</vt:i4>
      </vt:variant>
      <vt:variant>
        <vt:lpwstr>mailto:igor.minaev@etsi.org</vt:lpwstr>
      </vt:variant>
      <vt:variant>
        <vt:lpwstr/>
      </vt:variant>
      <vt:variant>
        <vt:i4>7274567</vt:i4>
      </vt:variant>
      <vt:variant>
        <vt:i4>6</vt:i4>
      </vt:variant>
      <vt:variant>
        <vt:i4>0</vt:i4>
      </vt:variant>
      <vt:variant>
        <vt:i4>5</vt:i4>
      </vt:variant>
      <vt:variant>
        <vt:lpwstr>mailto:evangeel@cisco.com</vt:lpwstr>
      </vt:variant>
      <vt:variant>
        <vt:lpwstr/>
      </vt:variant>
      <vt:variant>
        <vt:i4>4718698</vt:i4>
      </vt:variant>
      <vt:variant>
        <vt:i4>3</vt:i4>
      </vt:variant>
      <vt:variant>
        <vt:i4>0</vt:i4>
      </vt:variant>
      <vt:variant>
        <vt:i4>5</vt:i4>
      </vt:variant>
      <vt:variant>
        <vt:lpwstr>mailto:ERMsupport@etsi.org</vt:lpwstr>
      </vt:variant>
      <vt:variant>
        <vt:lpwstr/>
      </vt:variant>
      <vt:variant>
        <vt:i4>6815771</vt:i4>
      </vt:variant>
      <vt:variant>
        <vt:i4>0</vt:i4>
      </vt:variant>
      <vt:variant>
        <vt:i4>0</vt:i4>
      </vt:variant>
      <vt:variant>
        <vt:i4>5</vt:i4>
      </vt:variant>
      <vt:variant>
        <vt:lpwstr>mailto:holger.butscheidt@bnetza.de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Analyse d’installation radioélectrique</dc:title>
  <dc:creator>Toshiba</dc:creator>
  <cp:lastModifiedBy>Dominique Everaere</cp:lastModifiedBy>
  <cp:revision>2</cp:revision>
  <cp:lastPrinted>2014-03-26T15:38:00Z</cp:lastPrinted>
  <dcterms:created xsi:type="dcterms:W3CDTF">2017-07-05T14:00:00Z</dcterms:created>
  <dcterms:modified xsi:type="dcterms:W3CDTF">2017-07-05T14:00:00Z</dcterms:modified>
</cp:coreProperties>
</file>